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CAA0C">
      <w:pPr>
        <w:jc w:val="center"/>
        <w:rPr>
          <w:b/>
          <w:bCs/>
          <w:sz w:val="44"/>
          <w:szCs w:val="44"/>
        </w:rPr>
      </w:pPr>
      <w:r>
        <w:rPr>
          <w:rFonts w:hint="eastAsia"/>
          <w:b/>
          <w:bCs/>
          <w:sz w:val="44"/>
          <w:szCs w:val="44"/>
        </w:rPr>
        <w:t>《组织工程半月板的特性表征和评价技术通用指南》</w:t>
      </w:r>
    </w:p>
    <w:p w14:paraId="11AF0897">
      <w:pPr>
        <w:jc w:val="center"/>
        <w:rPr>
          <w:b/>
          <w:bCs/>
          <w:sz w:val="44"/>
          <w:szCs w:val="44"/>
        </w:rPr>
      </w:pPr>
      <w:r>
        <w:rPr>
          <w:rFonts w:hint="eastAsia"/>
          <w:b/>
          <w:bCs/>
          <w:sz w:val="44"/>
          <w:szCs w:val="44"/>
        </w:rPr>
        <w:t>团体标准编制说明</w:t>
      </w:r>
    </w:p>
    <w:p w14:paraId="034A55F2">
      <w:pPr>
        <w:spacing w:before="156" w:beforeLines="50" w:after="156" w:afterLines="50"/>
        <w:rPr>
          <w:rFonts w:hint="eastAsia" w:ascii="宋体" w:hAnsi="宋体"/>
          <w:b/>
          <w:bCs/>
          <w:sz w:val="24"/>
        </w:rPr>
      </w:pPr>
      <w:r>
        <w:rPr>
          <w:rFonts w:hint="eastAsia" w:ascii="宋体" w:hAnsi="宋体"/>
          <w:b/>
          <w:bCs/>
          <w:sz w:val="24"/>
        </w:rPr>
        <w:t>一、工作简况</w:t>
      </w:r>
    </w:p>
    <w:p w14:paraId="04B2FA67">
      <w:pPr>
        <w:spacing w:before="156" w:beforeLines="50" w:after="156" w:afterLines="50"/>
        <w:ind w:firstLine="480" w:firstLineChars="200"/>
        <w:rPr>
          <w:rFonts w:hint="eastAsia" w:ascii="宋体" w:hAnsi="宋体"/>
          <w:sz w:val="24"/>
        </w:rPr>
      </w:pPr>
      <w:r>
        <w:rPr>
          <w:rFonts w:hint="eastAsia" w:ascii="宋体" w:hAnsi="宋体"/>
          <w:sz w:val="24"/>
        </w:rPr>
        <w:t>1. 任务来源</w:t>
      </w:r>
    </w:p>
    <w:p w14:paraId="438C02D8">
      <w:pPr>
        <w:spacing w:line="360" w:lineRule="auto"/>
        <w:ind w:firstLine="480" w:firstLineChars="200"/>
        <w:rPr>
          <w:rFonts w:ascii="宋体" w:hAnsi="宋体"/>
          <w:sz w:val="24"/>
        </w:rPr>
      </w:pPr>
      <w:r>
        <w:rPr>
          <w:rFonts w:hint="eastAsia" w:ascii="宋体" w:hAnsi="宋体"/>
          <w:sz w:val="24"/>
        </w:rPr>
        <w:t>《组织工程半月板的特性表征和评价技术通用指南》团体标准，由中国生物材料学会标准工作委员会归口，由四川大学牵头起草。</w:t>
      </w:r>
      <w:r>
        <w:rPr>
          <w:rFonts w:ascii="宋体" w:hAnsi="宋体"/>
          <w:sz w:val="24"/>
        </w:rPr>
        <w:t>起草工作组于2025年</w:t>
      </w:r>
      <w:r>
        <w:rPr>
          <w:rFonts w:hint="eastAsia" w:ascii="宋体" w:hAnsi="宋体"/>
          <w:sz w:val="24"/>
        </w:rPr>
        <w:t>4</w:t>
      </w:r>
      <w:r>
        <w:rPr>
          <w:rFonts w:ascii="宋体" w:hAnsi="宋体"/>
          <w:sz w:val="24"/>
        </w:rPr>
        <w:t>月</w:t>
      </w:r>
      <w:r>
        <w:rPr>
          <w:rFonts w:hint="eastAsia" w:ascii="宋体" w:hAnsi="宋体"/>
          <w:sz w:val="24"/>
        </w:rPr>
        <w:t>18</w:t>
      </w:r>
      <w:r>
        <w:rPr>
          <w:rFonts w:ascii="宋体" w:hAnsi="宋体"/>
          <w:sz w:val="24"/>
        </w:rPr>
        <w:t>日提交了立项申请。在标准归口单位中国生物材料学会标准工作委员会的指导下，本标准第一起草单位四川大学于2025年4月19日在腾讯会议网络平台</w:t>
      </w:r>
      <w:r>
        <w:rPr>
          <w:rFonts w:hint="eastAsia" w:ascii="宋体" w:hAnsi="宋体"/>
          <w:sz w:val="24"/>
        </w:rPr>
        <w:t>参加了中国生物材料学会2025年第一次团体标准立项评审会议，经专家评审予以立项</w:t>
      </w:r>
      <w:r>
        <w:rPr>
          <w:rFonts w:ascii="宋体" w:hAnsi="宋体"/>
          <w:sz w:val="24"/>
        </w:rPr>
        <w:t>。</w:t>
      </w:r>
      <w:r>
        <w:rPr>
          <w:rFonts w:hint="eastAsia" w:ascii="宋体" w:hAnsi="宋体"/>
          <w:sz w:val="24"/>
        </w:rPr>
        <w:t>2025年4月23日，中国生物材料学会发布</w:t>
      </w:r>
      <w:r>
        <w:rPr>
          <w:rFonts w:hAnsi="宋体"/>
          <w:sz w:val="24"/>
        </w:rPr>
        <w:t>“</w:t>
      </w:r>
      <w:r>
        <w:rPr>
          <w:rFonts w:hint="eastAsia" w:ascii="宋体" w:hAnsi="宋体"/>
          <w:sz w:val="24"/>
        </w:rPr>
        <w:t>《递送用纳米载体材料包封率表征 超滤法》等12项团体标准立项的公示”，</w:t>
      </w:r>
      <w:r>
        <w:rPr>
          <w:rFonts w:ascii="宋体" w:hAnsi="宋体"/>
          <w:sz w:val="24"/>
        </w:rPr>
        <w:t>其中，</w:t>
      </w:r>
      <w:r>
        <w:rPr>
          <w:rFonts w:hint="eastAsia" w:ascii="宋体" w:hAnsi="宋体"/>
          <w:sz w:val="24"/>
        </w:rPr>
        <w:t>《组织工程半月板的特性表征和评价技术通用指南》被列入中国生物材料学会2025年第I批团体标准批准立项清单</w:t>
      </w:r>
      <w:r>
        <w:rPr>
          <w:rFonts w:ascii="宋体" w:hAnsi="宋体"/>
          <w:sz w:val="24"/>
        </w:rPr>
        <w:t>，并于2025年05月7日正式立项</w:t>
      </w:r>
      <w:r>
        <w:rPr>
          <w:rFonts w:hint="eastAsia" w:ascii="宋体" w:hAnsi="宋体"/>
          <w:sz w:val="24"/>
        </w:rPr>
        <w:t>。</w:t>
      </w:r>
    </w:p>
    <w:p w14:paraId="70E0AAFD">
      <w:pPr>
        <w:spacing w:before="156" w:beforeLines="50" w:after="156" w:afterLines="50"/>
        <w:ind w:firstLine="480" w:firstLineChars="200"/>
        <w:rPr>
          <w:rFonts w:hint="eastAsia" w:ascii="宋体" w:hAnsi="宋体"/>
          <w:sz w:val="24"/>
        </w:rPr>
      </w:pPr>
      <w:r>
        <w:rPr>
          <w:rFonts w:hint="eastAsia" w:ascii="宋体" w:hAnsi="宋体"/>
          <w:sz w:val="24"/>
        </w:rPr>
        <w:t>2. 标准起草单位及起草人</w:t>
      </w:r>
    </w:p>
    <w:p w14:paraId="24C8E2E2">
      <w:pPr>
        <w:spacing w:line="360" w:lineRule="auto"/>
        <w:ind w:firstLine="480" w:firstLineChars="200"/>
        <w:rPr>
          <w:rFonts w:hint="eastAsia" w:ascii="宋体" w:hAnsi="宋体"/>
          <w:sz w:val="24"/>
        </w:rPr>
      </w:pPr>
      <w:r>
        <w:rPr>
          <w:rFonts w:hint="eastAsia" w:ascii="宋体" w:hAnsi="宋体"/>
          <w:sz w:val="24"/>
        </w:rPr>
        <w:t>起草单位：四川大学、中国人民解放军总医院、北京大学第三医院、中国食品药品检定研究院、重庆大学、清华大学深圳国际研究生院、西安交通大学、四川医疗器械生物材料和制品检验中心有限公司、北京万洁天元医疗器械股份有限公司、中南大学。</w:t>
      </w:r>
    </w:p>
    <w:p w14:paraId="7E584648">
      <w:pPr>
        <w:spacing w:line="360" w:lineRule="auto"/>
        <w:ind w:firstLine="480" w:firstLineChars="200"/>
        <w:rPr>
          <w:rFonts w:hint="eastAsia" w:ascii="宋体" w:hAnsi="宋体"/>
          <w:sz w:val="24"/>
        </w:rPr>
      </w:pPr>
      <w:r>
        <w:rPr>
          <w:rFonts w:hint="eastAsia" w:ascii="宋体" w:hAnsi="宋体"/>
          <w:sz w:val="24"/>
        </w:rPr>
        <w:t>主要起草人：樊渝江、陈亚芳、郭全义、王志刚、江东、魏利娜、崔海涛、弥胜利、郭保林、梁洁、张梅、帅词俊。</w:t>
      </w:r>
    </w:p>
    <w:p w14:paraId="1E2BB060">
      <w:pPr>
        <w:spacing w:before="156" w:beforeLines="50" w:after="156" w:afterLines="50"/>
        <w:ind w:firstLine="480" w:firstLineChars="200"/>
        <w:rPr>
          <w:rFonts w:hint="eastAsia" w:ascii="宋体" w:hAnsi="宋体"/>
          <w:sz w:val="24"/>
        </w:rPr>
      </w:pPr>
      <w:r>
        <w:rPr>
          <w:rFonts w:hint="eastAsia" w:ascii="宋体" w:hAnsi="宋体"/>
          <w:sz w:val="24"/>
        </w:rPr>
        <w:t>3. 工作过程</w:t>
      </w:r>
    </w:p>
    <w:p w14:paraId="30F79744">
      <w:pPr>
        <w:spacing w:line="360" w:lineRule="auto"/>
        <w:ind w:firstLine="480" w:firstLineChars="200"/>
        <w:rPr>
          <w:rFonts w:hint="eastAsia" w:ascii="宋体" w:hAnsi="宋体"/>
          <w:sz w:val="24"/>
        </w:rPr>
      </w:pPr>
      <w:r>
        <w:rPr>
          <w:rFonts w:hint="eastAsia" w:ascii="宋体" w:hAnsi="宋体"/>
          <w:sz w:val="24"/>
        </w:rPr>
        <w:t>接到标准起草任务后，依照《中国生物材料学会团体标准管理办法》，标准起草单位严格按照相关要求及进度安排组织实施，在中国生物材料学会标准工作委员会指导下成立了标准起草工作组。为顺利开展《组织工程半月板的特性表征和评价技术通用指南》团体标准启动工作，对标准关键问题进行初步探讨，同时部署标准起草工作组的任务分工和标准制定工作时间安排。</w:t>
      </w:r>
    </w:p>
    <w:p w14:paraId="174108CD">
      <w:pPr>
        <w:spacing w:line="360" w:lineRule="auto"/>
        <w:ind w:firstLine="480" w:firstLineChars="200"/>
        <w:rPr>
          <w:rFonts w:hint="eastAsia" w:ascii="宋体" w:hAnsi="宋体"/>
          <w:sz w:val="24"/>
        </w:rPr>
      </w:pPr>
      <w:r>
        <w:rPr>
          <w:rFonts w:hint="eastAsia" w:ascii="宋体" w:hAnsi="宋体"/>
          <w:sz w:val="24"/>
        </w:rPr>
        <w:t>在确定标准制定任务后，标准起草工作组依照国家有关规定及《中国生物材料学会团体标准管理办法》，根据团体标准进度计划安排组织实施。2025年5月标准起草工作组根据前期的工作情况，对标准草案相关内容进行了深入的讨论，从不同角度提出了具备科学性、实用性和可操作性的修改意见，形成标准最终的征求意见稿，并形成标准编制说明，于2025年7月下旬，提交中国生物材料学会标准工作委员会进行形式审查。</w:t>
      </w:r>
    </w:p>
    <w:p w14:paraId="030E7CA5">
      <w:pPr>
        <w:spacing w:before="156" w:beforeLines="50" w:after="156" w:afterLines="50"/>
        <w:rPr>
          <w:rFonts w:hint="eastAsia" w:ascii="宋体" w:hAnsi="宋体"/>
          <w:sz w:val="24"/>
        </w:rPr>
      </w:pPr>
      <w:r>
        <w:rPr>
          <w:rFonts w:hint="eastAsia" w:ascii="宋体" w:hAnsi="宋体"/>
          <w:b/>
          <w:bCs/>
          <w:sz w:val="24"/>
        </w:rPr>
        <w:t>二、确定学会团体标准主要技术内容（如技术指标、参数等）的论据（包括试验、统计数据）</w:t>
      </w:r>
    </w:p>
    <w:p w14:paraId="7EFA8FBC">
      <w:pPr>
        <w:spacing w:line="360" w:lineRule="auto"/>
        <w:ind w:firstLine="480" w:firstLineChars="200"/>
        <w:rPr>
          <w:rFonts w:hint="eastAsia" w:ascii="宋体" w:hAnsi="宋体"/>
          <w:sz w:val="24"/>
        </w:rPr>
      </w:pPr>
      <w:r>
        <w:rPr>
          <w:rFonts w:ascii="Times New Roman" w:hAnsi="Times New Roman" w:cs="Times New Roman"/>
          <w:sz w:val="24"/>
        </w:rPr>
        <w:t>本团体标准严格按照 GB/T 1.1-2020《标准化工作导则 第1部分：标准化文件的结构和起草规则》的规则起草。</w:t>
      </w:r>
      <w:r>
        <w:rPr>
          <w:rFonts w:hint="eastAsia" w:ascii="Times New Roman" w:hAnsi="Times New Roman" w:cs="Times New Roman"/>
          <w:sz w:val="24"/>
        </w:rPr>
        <w:t>本文件提供与组织工程半月板的特性表征和功能评价相关的信息汇编。组织工程半月板可能由生物制品（例如细胞、组织移植物、衍生物和加工生物制品）、生物材料（如由细胞外基质或胶原、重组蛋白、海藻酸盐和透明质酸等组成的基质和支架）和生物因子（</w:t>
      </w:r>
      <w:r>
        <w:rPr>
          <w:rFonts w:ascii="Times New Roman" w:hAnsi="Times New Roman" w:cs="Times New Roman"/>
          <w:sz w:val="24"/>
        </w:rPr>
        <w:t>如转化生长因子β-1 TGF-β1、成纤维细胞生长因子FGF等）</w:t>
      </w:r>
      <w:r>
        <w:rPr>
          <w:rFonts w:hint="eastAsia" w:ascii="Times New Roman" w:hAnsi="Times New Roman" w:cs="Times New Roman"/>
          <w:sz w:val="24"/>
        </w:rPr>
        <w:t>组成。其它类型的用于膝关节半月板手术修复、替换、增强和/或重建的组织或器械可参照本标准中适用的内容。</w:t>
      </w:r>
    </w:p>
    <w:p w14:paraId="33CD7F1D">
      <w:pPr>
        <w:spacing w:line="360" w:lineRule="auto"/>
        <w:ind w:firstLine="480" w:firstLineChars="200"/>
        <w:rPr>
          <w:rFonts w:hint="eastAsia" w:ascii="宋体" w:hAnsi="宋体"/>
          <w:sz w:val="24"/>
        </w:rPr>
      </w:pPr>
      <w:r>
        <w:rPr>
          <w:rFonts w:hint="eastAsia" w:ascii="宋体" w:hAnsi="宋体"/>
          <w:sz w:val="24"/>
        </w:rPr>
        <w:t>标准中的第5部分阐述了组织工程半月板中可选用的细胞及相关评价。</w:t>
      </w:r>
    </w:p>
    <w:p w14:paraId="744168DE">
      <w:pPr>
        <w:spacing w:line="360" w:lineRule="auto"/>
        <w:ind w:firstLine="480" w:firstLineChars="200"/>
        <w:rPr>
          <w:rFonts w:hint="eastAsia" w:ascii="宋体" w:hAnsi="宋体"/>
          <w:sz w:val="24"/>
        </w:rPr>
      </w:pPr>
      <w:r>
        <w:rPr>
          <w:rFonts w:hint="eastAsia" w:ascii="宋体" w:hAnsi="宋体"/>
          <w:sz w:val="24"/>
        </w:rPr>
        <w:t>标准中的第6部分阐述了组织工程半月板的生化成分和相应的检测方法。</w:t>
      </w:r>
    </w:p>
    <w:p w14:paraId="6272EB76">
      <w:pPr>
        <w:spacing w:line="360" w:lineRule="auto"/>
        <w:ind w:firstLine="480" w:firstLineChars="200"/>
        <w:rPr>
          <w:rFonts w:hint="eastAsia" w:ascii="宋体" w:hAnsi="宋体"/>
          <w:sz w:val="24"/>
        </w:rPr>
      </w:pPr>
      <w:r>
        <w:rPr>
          <w:rFonts w:hint="eastAsia" w:ascii="宋体" w:hAnsi="宋体"/>
          <w:sz w:val="24"/>
        </w:rPr>
        <w:t>标准中的第7部分阐述了组织工程半月板的力学性能评估指标及具体的测试方法。</w:t>
      </w:r>
    </w:p>
    <w:p w14:paraId="70F20EE2">
      <w:pPr>
        <w:spacing w:line="360" w:lineRule="auto"/>
        <w:ind w:firstLine="480" w:firstLineChars="200"/>
        <w:rPr>
          <w:rFonts w:hint="eastAsia" w:ascii="宋体" w:hAnsi="宋体"/>
          <w:sz w:val="24"/>
        </w:rPr>
      </w:pPr>
      <w:r>
        <w:rPr>
          <w:rFonts w:hint="eastAsia" w:ascii="宋体" w:hAnsi="宋体"/>
          <w:sz w:val="24"/>
        </w:rPr>
        <w:t>标准中的第8部分阐述了组织工程半月板体内外降解性能的评估策略。</w:t>
      </w:r>
    </w:p>
    <w:p w14:paraId="373CAB8A">
      <w:pPr>
        <w:spacing w:line="360" w:lineRule="auto"/>
        <w:ind w:firstLine="480" w:firstLineChars="200"/>
        <w:rPr>
          <w:rFonts w:hint="eastAsia" w:ascii="宋体" w:hAnsi="宋体"/>
          <w:sz w:val="24"/>
        </w:rPr>
      </w:pPr>
      <w:r>
        <w:rPr>
          <w:rFonts w:hint="eastAsia" w:ascii="宋体" w:hAnsi="宋体"/>
          <w:sz w:val="24"/>
        </w:rPr>
        <w:t>标准中的第9部分阐述了组织工程半月板体内外生物安全性评价策略与依据。</w:t>
      </w:r>
    </w:p>
    <w:p w14:paraId="3F2641B9">
      <w:pPr>
        <w:spacing w:line="360" w:lineRule="auto"/>
        <w:ind w:firstLine="480" w:firstLineChars="200"/>
        <w:rPr>
          <w:rFonts w:hint="eastAsia" w:ascii="宋体" w:hAnsi="宋体"/>
          <w:sz w:val="24"/>
        </w:rPr>
      </w:pPr>
      <w:r>
        <w:rPr>
          <w:rFonts w:hint="eastAsia" w:ascii="宋体" w:hAnsi="宋体"/>
          <w:sz w:val="24"/>
        </w:rPr>
        <w:t>标准中的第10部分阐述了组织工程半月板动物模型测试动物的选择范围以及体内评估其效果的策略，即影像学检查﹑功能与行为学评估﹑软骨保护评估﹑修复组织的特征和生物力学测试等。</w:t>
      </w:r>
    </w:p>
    <w:p w14:paraId="219D18A7">
      <w:pPr>
        <w:spacing w:line="360" w:lineRule="auto"/>
        <w:ind w:firstLine="480" w:firstLineChars="200"/>
        <w:rPr>
          <w:rFonts w:hint="eastAsia" w:ascii="宋体" w:hAnsi="宋体"/>
          <w:color w:val="000000"/>
          <w:sz w:val="24"/>
        </w:rPr>
      </w:pPr>
      <w:r>
        <w:rPr>
          <w:rFonts w:hint="eastAsia" w:ascii="宋体" w:hAnsi="宋体"/>
          <w:color w:val="000000"/>
          <w:sz w:val="24"/>
        </w:rPr>
        <w:t>本标准制定参考的主要依据包括：参考</w:t>
      </w:r>
      <w:r>
        <w:rPr>
          <w:rFonts w:ascii="Times New Roman" w:hAnsi="Times New Roman" w:cs="Times New Roman"/>
          <w:color w:val="000000"/>
          <w:sz w:val="24"/>
        </w:rPr>
        <w:t>ASTM F3223-17</w:t>
      </w:r>
      <w:r>
        <w:rPr>
          <w:rFonts w:hint="eastAsia" w:ascii="宋体" w:hAnsi="宋体"/>
          <w:color w:val="000000"/>
          <w:sz w:val="24"/>
        </w:rPr>
        <w:t>和相关行业标准以及国内外先进企业标准进行制定组织工程医疗产品的主要性能要求及相关的推荐方法，最终形成本标准的内容。</w:t>
      </w:r>
    </w:p>
    <w:p w14:paraId="41428688">
      <w:pPr>
        <w:spacing w:before="156" w:beforeLines="50" w:after="156" w:afterLines="50"/>
        <w:rPr>
          <w:rFonts w:hint="eastAsia" w:ascii="宋体" w:hAnsi="宋体"/>
          <w:b/>
          <w:bCs/>
          <w:sz w:val="24"/>
        </w:rPr>
      </w:pPr>
      <w:r>
        <w:rPr>
          <w:rFonts w:hint="eastAsia" w:ascii="宋体" w:hAnsi="宋体"/>
          <w:b/>
          <w:bCs/>
          <w:sz w:val="24"/>
        </w:rPr>
        <w:t>三、主要试验（验证）的分析、综述报告，技术经济论证，预期的经济效果</w:t>
      </w:r>
    </w:p>
    <w:p w14:paraId="5A0BF82B">
      <w:pPr>
        <w:spacing w:line="360" w:lineRule="auto"/>
        <w:rPr>
          <w:rFonts w:hint="eastAsia" w:ascii="宋体" w:hAnsi="宋体"/>
          <w:sz w:val="24"/>
        </w:rPr>
      </w:pPr>
      <w:r>
        <w:rPr>
          <w:rFonts w:hint="eastAsia" w:ascii="宋体" w:hAnsi="宋体"/>
          <w:sz w:val="24"/>
        </w:rPr>
        <w:t>1. 试验验证分析</w:t>
      </w:r>
    </w:p>
    <w:p w14:paraId="2A038DB8">
      <w:pPr>
        <w:spacing w:line="360" w:lineRule="auto"/>
        <w:ind w:firstLine="480" w:firstLineChars="200"/>
        <w:rPr>
          <w:rFonts w:ascii="Times New Roman" w:hAnsi="Times New Roman" w:cs="Times New Roman"/>
          <w:sz w:val="24"/>
        </w:rPr>
      </w:pPr>
      <w:r>
        <w:rPr>
          <w:rFonts w:ascii="Times New Roman" w:hAnsi="Times New Roman" w:cs="Times New Roman"/>
          <w:sz w:val="24"/>
        </w:rPr>
        <w:t>细胞活性、生化成分等测试方法已在国内外实验室广泛应用（如DMMB 法测sGAG、荧光法测DNA），数据重现性已获行业认可；</w:t>
      </w:r>
    </w:p>
    <w:p w14:paraId="116CDEBF">
      <w:pPr>
        <w:spacing w:line="360" w:lineRule="auto"/>
        <w:ind w:firstLine="480" w:firstLineChars="200"/>
        <w:rPr>
          <w:rFonts w:ascii="Times New Roman" w:hAnsi="Times New Roman" w:cs="Times New Roman"/>
          <w:sz w:val="24"/>
        </w:rPr>
      </w:pPr>
      <w:r>
        <w:rPr>
          <w:rFonts w:ascii="Times New Roman" w:hAnsi="Times New Roman" w:cs="Times New Roman"/>
          <w:sz w:val="24"/>
        </w:rPr>
        <w:t>力学性能测试通过标准化设备（动态力学分析仪）和条件（环境温度）确保结果准确性；</w:t>
      </w:r>
    </w:p>
    <w:p w14:paraId="6817A190">
      <w:pPr>
        <w:spacing w:line="360" w:lineRule="auto"/>
        <w:ind w:firstLine="480" w:firstLineChars="200"/>
        <w:rPr>
          <w:rFonts w:ascii="Times New Roman" w:hAnsi="Times New Roman" w:cs="Times New Roman"/>
          <w:sz w:val="24"/>
        </w:rPr>
      </w:pPr>
      <w:r>
        <w:rPr>
          <w:rFonts w:ascii="Times New Roman" w:hAnsi="Times New Roman" w:cs="Times New Roman"/>
          <w:sz w:val="24"/>
        </w:rPr>
        <w:t>降解与动物模型测试参考已上市同类产品（如德国CMI、英国Actifit）的临床前验证方案，兼顾科学性与实用性。</w:t>
      </w:r>
    </w:p>
    <w:p w14:paraId="31FEBCC9">
      <w:pPr>
        <w:spacing w:line="360" w:lineRule="auto"/>
        <w:ind w:firstLine="480" w:firstLineChars="200"/>
        <w:rPr>
          <w:rFonts w:hint="eastAsia" w:ascii="宋体" w:hAnsi="宋体"/>
          <w:sz w:val="24"/>
        </w:rPr>
      </w:pPr>
      <w:r>
        <w:rPr>
          <w:rFonts w:hint="eastAsia" w:ascii="宋体" w:hAnsi="宋体"/>
          <w:sz w:val="24"/>
        </w:rPr>
        <w:t>考虑到组织工程半月板产品特性及终端器械使用的多样性，无法准确定义所有的性能指标，各企业应根据产品特性、预期用途和自身生产工艺条件进行详细评估后，标准方才</w:t>
      </w:r>
      <w:bookmarkStart w:id="0" w:name="_GoBack"/>
      <w:bookmarkEnd w:id="0"/>
      <w:r>
        <w:rPr>
          <w:rFonts w:hint="eastAsia" w:ascii="宋体" w:hAnsi="宋体"/>
          <w:sz w:val="24"/>
        </w:rPr>
        <w:t>具有广泛适用性和科学合理性。</w:t>
      </w:r>
    </w:p>
    <w:p w14:paraId="666AF71E">
      <w:pPr>
        <w:spacing w:line="360" w:lineRule="auto"/>
        <w:rPr>
          <w:rFonts w:hint="eastAsia" w:ascii="宋体" w:hAnsi="宋体"/>
          <w:sz w:val="24"/>
        </w:rPr>
      </w:pPr>
      <w:r>
        <w:rPr>
          <w:rFonts w:hint="eastAsia" w:ascii="宋体" w:hAnsi="宋体"/>
          <w:sz w:val="24"/>
        </w:rPr>
        <w:t>2. 技术经济论证</w:t>
      </w:r>
    </w:p>
    <w:p w14:paraId="11474D26">
      <w:pPr>
        <w:spacing w:line="360" w:lineRule="auto"/>
        <w:ind w:firstLine="480" w:firstLineChars="200"/>
        <w:rPr>
          <w:rFonts w:hint="eastAsia" w:ascii="宋体" w:hAnsi="宋体"/>
          <w:sz w:val="24"/>
        </w:rPr>
      </w:pPr>
      <w:r>
        <w:rPr>
          <w:rFonts w:hint="eastAsia" w:ascii="宋体" w:hAnsi="宋体"/>
          <w:sz w:val="24"/>
        </w:rPr>
        <w:t>目前国内组织工程半月板研发存在“评价方法不统一、产品质量差异大”的问题：不同机构对“力学性能达标值”“降解速率标准”的判定不一致，导致研发效率低、临床转化难。</w:t>
      </w:r>
    </w:p>
    <w:p w14:paraId="0A4BCD73">
      <w:pPr>
        <w:spacing w:line="360" w:lineRule="auto"/>
        <w:ind w:firstLine="480" w:firstLineChars="200"/>
        <w:rPr>
          <w:rFonts w:hint="eastAsia" w:ascii="宋体" w:hAnsi="宋体"/>
          <w:sz w:val="24"/>
        </w:rPr>
      </w:pPr>
      <w:r>
        <w:rPr>
          <w:rFonts w:hint="eastAsia" w:ascii="宋体" w:hAnsi="宋体"/>
          <w:sz w:val="24"/>
        </w:rPr>
        <w:t>本标准通过统一特性表征与评价框架，可减少重复测试、降低研发成本；同时为监管部门提供技术依据，避免低质产品进入市场，推动行业资源向高质量研发集中。</w:t>
      </w:r>
    </w:p>
    <w:p w14:paraId="30AE0721">
      <w:pPr>
        <w:spacing w:line="360" w:lineRule="auto"/>
        <w:rPr>
          <w:rFonts w:hint="eastAsia" w:ascii="宋体" w:hAnsi="宋体"/>
          <w:sz w:val="24"/>
        </w:rPr>
      </w:pPr>
      <w:r>
        <w:rPr>
          <w:rFonts w:hint="eastAsia" w:ascii="宋体" w:hAnsi="宋体"/>
          <w:sz w:val="24"/>
        </w:rPr>
        <w:t>3. 预期的经济效果</w:t>
      </w:r>
    </w:p>
    <w:p w14:paraId="3AD204B0">
      <w:pPr>
        <w:spacing w:line="360" w:lineRule="auto"/>
        <w:ind w:firstLine="480" w:firstLineChars="200"/>
        <w:rPr>
          <w:rFonts w:ascii="Times New Roman" w:hAnsi="Times New Roman" w:cs="Times New Roman"/>
          <w:sz w:val="24"/>
        </w:rPr>
      </w:pPr>
      <w:r>
        <w:rPr>
          <w:rFonts w:ascii="Times New Roman" w:hAnsi="Times New Roman" w:cs="Times New Roman"/>
          <w:sz w:val="24"/>
        </w:rPr>
        <w:t>社会效益：规范产品研发与评价，提升组织工程半月板的临床安全性与有效性，为我国约5000万半月板损伤患者提供更可靠的治疗选择，降低骨关节炎等远期并发症风险。</w:t>
      </w:r>
    </w:p>
    <w:p w14:paraId="7837AE30">
      <w:pPr>
        <w:spacing w:line="360" w:lineRule="auto"/>
        <w:ind w:firstLine="480" w:firstLineChars="200"/>
        <w:rPr>
          <w:rFonts w:ascii="Times New Roman" w:hAnsi="Times New Roman" w:cs="Times New Roman"/>
          <w:sz w:val="24"/>
        </w:rPr>
      </w:pPr>
      <w:r>
        <w:rPr>
          <w:rFonts w:ascii="Times New Roman" w:hAnsi="Times New Roman" w:cs="Times New Roman"/>
          <w:sz w:val="24"/>
        </w:rPr>
        <w:t>经济效益：推动国产组织工程半月板产业化（目前依赖进口），预计带动生物材料、医疗器械等相关产业升级，扩大市场容量；同时通过标准化降低企业合规成本，提升国际竞争力。</w:t>
      </w:r>
    </w:p>
    <w:p w14:paraId="43E8F4F0">
      <w:pPr>
        <w:spacing w:line="360" w:lineRule="auto"/>
        <w:ind w:firstLine="480" w:firstLineChars="200"/>
        <w:rPr>
          <w:rFonts w:ascii="Times New Roman" w:hAnsi="Times New Roman" w:cs="Times New Roman"/>
          <w:sz w:val="24"/>
        </w:rPr>
      </w:pPr>
      <w:r>
        <w:rPr>
          <w:rFonts w:ascii="Times New Roman" w:hAnsi="Times New Roman" w:cs="Times New Roman"/>
          <w:sz w:val="24"/>
        </w:rPr>
        <w:t>行业影响：填补国内标准空白，引导行业从“替代修复”向“再生修复”升级，助力3D打印、仿生材料等新技术的落地应用。</w:t>
      </w:r>
    </w:p>
    <w:p w14:paraId="6D9BAE93">
      <w:pPr>
        <w:spacing w:before="156" w:beforeLines="50" w:after="156" w:afterLines="50"/>
        <w:rPr>
          <w:rFonts w:hint="eastAsia" w:ascii="宋体" w:hAnsi="宋体"/>
          <w:b/>
          <w:bCs/>
          <w:sz w:val="24"/>
        </w:rPr>
      </w:pPr>
      <w:r>
        <w:rPr>
          <w:rFonts w:hint="eastAsia" w:ascii="宋体" w:hAnsi="宋体"/>
          <w:b/>
          <w:bCs/>
          <w:sz w:val="24"/>
        </w:rPr>
        <w:t>四、采用国际标准的程度及水平的简要说明</w:t>
      </w:r>
    </w:p>
    <w:p w14:paraId="7BE291A3">
      <w:pPr>
        <w:spacing w:before="312" w:beforeLines="100" w:line="360" w:lineRule="auto"/>
        <w:ind w:firstLine="480" w:firstLineChars="200"/>
        <w:rPr>
          <w:rFonts w:ascii="Times New Roman" w:hAnsi="Times New Roman" w:cs="Times New Roman"/>
          <w:sz w:val="24"/>
        </w:rPr>
      </w:pPr>
      <w:r>
        <w:rPr>
          <w:rFonts w:ascii="Times New Roman" w:hAnsi="Times New Roman" w:cs="Times New Roman"/>
          <w:sz w:val="24"/>
        </w:rPr>
        <w:t>（1）本标准在制定过程中，广泛参考了国际标准、国家标准以及相关行业规范，并结合国内半月板植入物产业的技术现状和实际需求，制定出符合国内市场和法规要求的组织工程半月板的特性表征和评价技术通用指南。本标准在以下方面与国际标准保持一致或部分采纳：</w:t>
      </w:r>
    </w:p>
    <w:p w14:paraId="3F5E4669">
      <w:pPr>
        <w:spacing w:line="360" w:lineRule="auto"/>
        <w:ind w:firstLine="480" w:firstLineChars="200"/>
        <w:rPr>
          <w:rFonts w:ascii="Times New Roman" w:hAnsi="Times New Roman" w:cs="Times New Roman"/>
          <w:sz w:val="24"/>
        </w:rPr>
      </w:pPr>
      <w:r>
        <w:rPr>
          <w:rFonts w:ascii="Times New Roman" w:hAnsi="Times New Roman" w:cs="Times New Roman"/>
          <w:sz w:val="24"/>
        </w:rPr>
        <w:t>ISO 10993系列：《医疗器械生物学评价》</w:t>
      </w:r>
    </w:p>
    <w:p w14:paraId="1EC00483">
      <w:pPr>
        <w:spacing w:line="360" w:lineRule="auto"/>
        <w:ind w:firstLine="480" w:firstLineChars="200"/>
        <w:rPr>
          <w:rFonts w:ascii="Times New Roman" w:hAnsi="Times New Roman" w:cs="Times New Roman"/>
          <w:sz w:val="24"/>
        </w:rPr>
      </w:pPr>
      <w:r>
        <w:rPr>
          <w:rFonts w:ascii="Times New Roman" w:hAnsi="Times New Roman" w:cs="Times New Roman"/>
          <w:sz w:val="24"/>
        </w:rPr>
        <w:t>ASTM F2212-25组织工程医疗产品（TEMPs）用外科植入物和基质用I型胶原的特性的标准指南</w:t>
      </w:r>
    </w:p>
    <w:p w14:paraId="4779CB50">
      <w:pPr>
        <w:spacing w:line="360" w:lineRule="auto"/>
        <w:ind w:firstLine="480" w:firstLineChars="200"/>
        <w:rPr>
          <w:rFonts w:ascii="Times New Roman" w:hAnsi="Times New Roman" w:cs="Times New Roman"/>
          <w:sz w:val="24"/>
        </w:rPr>
      </w:pPr>
      <w:r>
        <w:rPr>
          <w:rFonts w:ascii="Times New Roman" w:hAnsi="Times New Roman" w:cs="Times New Roman"/>
          <w:sz w:val="24"/>
        </w:rPr>
        <w:t>ASTM F2739-19生物材料支架内细胞活力和相关属性的量化的标准指南</w:t>
      </w:r>
    </w:p>
    <w:p w14:paraId="26799EF8">
      <w:pPr>
        <w:spacing w:line="360" w:lineRule="auto"/>
        <w:ind w:firstLine="480" w:firstLineChars="200"/>
        <w:rPr>
          <w:rFonts w:ascii="Times New Roman" w:hAnsi="Times New Roman" w:cs="Times New Roman"/>
          <w:sz w:val="24"/>
        </w:rPr>
      </w:pPr>
      <w:r>
        <w:rPr>
          <w:rFonts w:ascii="Times New Roman" w:hAnsi="Times New Roman" w:cs="Times New Roman"/>
          <w:sz w:val="24"/>
        </w:rPr>
        <w:t>ASTM F2150-19再生医学和组织工程医疗产品用生物材料支架的特性和试验的标准指南</w:t>
      </w:r>
    </w:p>
    <w:p w14:paraId="4BA57AF4">
      <w:pPr>
        <w:spacing w:line="360" w:lineRule="auto"/>
        <w:ind w:firstLine="480" w:firstLineChars="200"/>
        <w:rPr>
          <w:rFonts w:ascii="Times New Roman" w:hAnsi="Times New Roman" w:cs="Times New Roman"/>
          <w:color w:val="000000"/>
          <w:sz w:val="24"/>
        </w:rPr>
      </w:pPr>
      <w:r>
        <w:rPr>
          <w:rFonts w:ascii="Times New Roman" w:hAnsi="Times New Roman" w:cs="Times New Roman"/>
          <w:color w:val="000000"/>
          <w:sz w:val="24"/>
        </w:rPr>
        <w:t>（2）标准创新与补充：强化组织工程半月板评价：引入力学性能测试，结合组织学分析和软骨保护评估测试，构建更完整的体外和体内评价体系。</w:t>
      </w:r>
    </w:p>
    <w:p w14:paraId="266AD030">
      <w:pPr>
        <w:spacing w:line="360" w:lineRule="auto"/>
        <w:ind w:firstLine="480" w:firstLineChars="200"/>
        <w:rPr>
          <w:rFonts w:ascii="Times New Roman" w:hAnsi="Times New Roman" w:cs="Times New Roman"/>
          <w:color w:val="000000"/>
          <w:sz w:val="24"/>
        </w:rPr>
      </w:pPr>
      <w:r>
        <w:rPr>
          <w:rFonts w:ascii="Times New Roman" w:hAnsi="Times New Roman" w:cs="Times New Roman"/>
          <w:color w:val="000000"/>
          <w:sz w:val="24"/>
        </w:rPr>
        <w:t>（3）适配国内法规与产业需求：在满足《中华人民共和国医疗器械监督管理条例》和《医疗器械注册与备案管理办法》要求的同时，重点关注国内企业的实际研发能力和临床需求，提升可操作性。</w:t>
      </w:r>
    </w:p>
    <w:p w14:paraId="136AEE2A">
      <w:pPr>
        <w:spacing w:line="360" w:lineRule="auto"/>
        <w:ind w:firstLine="480" w:firstLineChars="200"/>
        <w:rPr>
          <w:rFonts w:ascii="Times New Roman" w:hAnsi="Times New Roman" w:cs="Times New Roman"/>
          <w:sz w:val="24"/>
        </w:rPr>
      </w:pPr>
      <w:r>
        <w:rPr>
          <w:rFonts w:ascii="Times New Roman" w:hAnsi="Times New Roman" w:cs="Times New Roman"/>
          <w:color w:val="000000"/>
          <w:sz w:val="24"/>
        </w:rPr>
        <w:t>（4）采标程度说明：对ASTM F3223-17进行了部分采纳，同时根据国内需求进行了方法扩展。本标准的采</w:t>
      </w:r>
      <w:r>
        <w:rPr>
          <w:rFonts w:ascii="Times New Roman" w:hAnsi="Times New Roman" w:cs="Times New Roman"/>
          <w:sz w:val="24"/>
        </w:rPr>
        <w:t>标程度充分体现了国际接轨与本地化需求相结合的原则，既借鉴了国际先进经验，又注重满足国内法规要求和市场发展趋势，为行业提供了科学、实用的技术规范。</w:t>
      </w:r>
    </w:p>
    <w:p w14:paraId="6F82BB9E">
      <w:pPr>
        <w:spacing w:before="156" w:beforeLines="50" w:after="156" w:afterLines="50"/>
        <w:rPr>
          <w:rFonts w:hint="eastAsia" w:ascii="宋体" w:hAnsi="宋体"/>
          <w:b/>
          <w:bCs/>
          <w:sz w:val="24"/>
        </w:rPr>
      </w:pPr>
      <w:r>
        <w:rPr>
          <w:rFonts w:hint="eastAsia" w:ascii="宋体" w:hAnsi="宋体"/>
          <w:b/>
          <w:bCs/>
          <w:sz w:val="24"/>
        </w:rPr>
        <w:t>五、与有关的现行法律、法规和强制性标准的关系</w:t>
      </w:r>
    </w:p>
    <w:p w14:paraId="2F477A8E">
      <w:pPr>
        <w:spacing w:line="360" w:lineRule="auto"/>
        <w:ind w:firstLine="480" w:firstLineChars="200"/>
        <w:rPr>
          <w:rFonts w:hint="eastAsia" w:ascii="宋体" w:hAnsi="宋体"/>
          <w:sz w:val="24"/>
        </w:rPr>
      </w:pPr>
      <w:r>
        <w:rPr>
          <w:rFonts w:hint="eastAsia" w:ascii="宋体" w:hAnsi="宋体"/>
          <w:sz w:val="24"/>
        </w:rPr>
        <w:t>本标准符合《中华人民共和国标准化法》《团体标准管理规定》《医疗器械监督管理条例》（国务院令第739号）。</w:t>
      </w:r>
    </w:p>
    <w:p w14:paraId="67AA2368">
      <w:pPr>
        <w:spacing w:before="156" w:beforeLines="50" w:after="156" w:afterLines="50"/>
        <w:rPr>
          <w:rFonts w:hint="eastAsia" w:ascii="宋体" w:hAnsi="宋体"/>
          <w:b/>
          <w:bCs/>
          <w:sz w:val="24"/>
        </w:rPr>
      </w:pPr>
      <w:r>
        <w:rPr>
          <w:rFonts w:hint="eastAsia" w:ascii="宋体" w:hAnsi="宋体"/>
          <w:b/>
          <w:bCs/>
          <w:sz w:val="24"/>
        </w:rPr>
        <w:t>六、重大分歧意见的处理经过和依据</w:t>
      </w:r>
    </w:p>
    <w:p w14:paraId="36696128">
      <w:pPr>
        <w:ind w:firstLine="480" w:firstLineChars="200"/>
        <w:rPr>
          <w:rFonts w:hint="eastAsia" w:ascii="宋体" w:hAnsi="宋体"/>
          <w:sz w:val="24"/>
        </w:rPr>
      </w:pPr>
      <w:r>
        <w:rPr>
          <w:rFonts w:hint="eastAsia" w:ascii="宋体" w:hAnsi="宋体"/>
          <w:sz w:val="24"/>
        </w:rPr>
        <w:t>无。</w:t>
      </w:r>
    </w:p>
    <w:p w14:paraId="440BE6A8">
      <w:pPr>
        <w:spacing w:before="156" w:beforeLines="50" w:after="156" w:afterLines="50" w:line="360" w:lineRule="auto"/>
        <w:rPr>
          <w:rFonts w:hint="eastAsia" w:ascii="宋体" w:hAnsi="宋体"/>
          <w:b/>
          <w:bCs/>
          <w:sz w:val="24"/>
        </w:rPr>
      </w:pPr>
      <w:r>
        <w:rPr>
          <w:rFonts w:hint="eastAsia" w:ascii="宋体" w:hAnsi="宋体"/>
          <w:b/>
          <w:bCs/>
          <w:sz w:val="24"/>
        </w:rPr>
        <w:t>七、其他应予说明的事项</w:t>
      </w:r>
    </w:p>
    <w:p w14:paraId="7FE1B0EC">
      <w:pPr>
        <w:ind w:firstLine="480" w:firstLineChars="200"/>
        <w:rPr>
          <w:rFonts w:hint="eastAsia" w:ascii="宋体" w:hAnsi="宋体"/>
          <w:sz w:val="24"/>
        </w:rPr>
      </w:pPr>
      <w:r>
        <w:rPr>
          <w:rFonts w:hint="eastAsia" w:ascii="宋体" w:hAnsi="宋体"/>
          <w:sz w:val="24"/>
        </w:rPr>
        <w:t>无。</w:t>
      </w:r>
    </w:p>
    <w:p w14:paraId="0916AE94">
      <w:pPr>
        <w:rPr>
          <w:rFonts w:hint="eastAsia" w:ascii="宋体" w:hAnsi="宋体"/>
          <w:sz w:val="24"/>
        </w:rPr>
      </w:pPr>
    </w:p>
    <w:p w14:paraId="6BCDD433">
      <w:pPr>
        <w:spacing w:line="360" w:lineRule="auto"/>
        <w:ind w:firstLine="720" w:firstLineChars="300"/>
        <w:rPr>
          <w:rFonts w:hint="eastAsia" w:ascii="宋体" w:hAnsi="宋体"/>
          <w:sz w:val="24"/>
        </w:rPr>
      </w:pPr>
      <w:r>
        <w:rPr>
          <w:rFonts w:hint="eastAsia" w:ascii="宋体" w:hAnsi="宋体"/>
          <w:sz w:val="24"/>
        </w:rPr>
        <w:t>《组织工程半月板的特性表征和评价技术通用指南》团体标准起草工作组</w:t>
      </w:r>
    </w:p>
    <w:p w14:paraId="773A377A">
      <w:pPr>
        <w:spacing w:line="360" w:lineRule="auto"/>
        <w:ind w:firstLine="6720" w:firstLineChars="2800"/>
        <w:rPr>
          <w:rFonts w:hint="eastAsia" w:ascii="宋体" w:hAnsi="宋体"/>
          <w:sz w:val="24"/>
        </w:rPr>
      </w:pPr>
      <w:r>
        <w:rPr>
          <w:rFonts w:hint="eastAsia" w:ascii="宋体" w:hAnsi="宋体"/>
          <w:sz w:val="24"/>
        </w:rPr>
        <w:t>2025年 7 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AyMTA0MjUxNzQwNjRR0lEKTi0uzszPAykwrAUAyLrk4SwAAAA="/>
  </w:docVars>
  <w:rsids>
    <w:rsidRoot w:val="004625F3"/>
    <w:rsid w:val="00263FEE"/>
    <w:rsid w:val="004625F3"/>
    <w:rsid w:val="008319CC"/>
    <w:rsid w:val="00AB6749"/>
    <w:rsid w:val="00DF2D03"/>
    <w:rsid w:val="4E4F3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 w:type="character" w:customStyle="1" w:styleId="7">
    <w:name w:val="页脚 字符"/>
    <w:basedOn w:val="5"/>
    <w:link w:val="2"/>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2813</Words>
  <Characters>2956</Characters>
  <Lines>56</Lines>
  <Paragraphs>56</Paragraphs>
  <TotalTime>16</TotalTime>
  <ScaleCrop>false</ScaleCrop>
  <LinksUpToDate>false</LinksUpToDate>
  <CharactersWithSpaces>2976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2025-07-29T05:31:00Z</dcterms:created>
  <dc:creator>。</dc:creator>
  <cp:lastModifiedBy>Julian</cp:lastModifiedBy>
  <dcterms:modified xsi:type="dcterms:W3CDTF">2025-07-29T07:01:18Z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7be9ae6ca5784902979c9be17d1f9268_23</vt:lpwstr>
  </property>
  <property fmtid="{D5CDD505-2E9C-101B-9397-08002B2CF9AE}" pid="4" name="KSOTemplateDocerSaveRecord">
    <vt:lpwstr>eyJoZGlkIjoiYWJmNTAxYTA0NTllZTU0OWY5NWY0MWNlMzBjNGU2OTYiLCJ1c2VySWQiOiIzMDk3NTI4ODEifQ==</vt:lpwstr>
  </property>
</Properties>
</file>