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4F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附件3</w:t>
      </w:r>
    </w:p>
    <w:p w14:paraId="62520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B72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4" w:line="560" w:lineRule="exact"/>
        <w:ind w:left="1531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bCs/>
          <w:spacing w:val="-14"/>
          <w:position w:val="15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/>
          <w:bCs/>
          <w:spacing w:val="-14"/>
          <w:position w:val="15"/>
          <w:sz w:val="44"/>
          <w:szCs w:val="44"/>
        </w:rPr>
        <w:t>中国生物材料学会先进集体</w:t>
      </w:r>
      <w:r>
        <w:rPr>
          <w:rFonts w:hint="default" w:ascii="Times New Roman" w:hAnsi="Times New Roman" w:eastAsia="方正小标宋_GBK" w:cs="Times New Roman"/>
          <w:b/>
          <w:bCs/>
          <w:spacing w:val="-14"/>
          <w:position w:val="15"/>
          <w:sz w:val="44"/>
          <w:szCs w:val="44"/>
          <w:lang w:eastAsia="zh-CN"/>
        </w:rPr>
        <w:t>”</w:t>
      </w:r>
    </w:p>
    <w:p w14:paraId="6BC0F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71"/>
        <w:textAlignment w:val="auto"/>
        <w:rPr>
          <w:rFonts w:hint="default" w:ascii="Times New Roman" w:hAnsi="Times New Roman" w:eastAsia="方正小标宋_GBK" w:cs="Times New Roman"/>
          <w:b/>
          <w:bCs/>
          <w:spacing w:val="-5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pacing w:val="-5"/>
          <w:sz w:val="44"/>
          <w:szCs w:val="44"/>
        </w:rPr>
        <w:t>奖励办法</w:t>
      </w:r>
    </w:p>
    <w:p w14:paraId="56338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71"/>
        <w:textAlignment w:val="auto"/>
        <w:rPr>
          <w:rFonts w:hint="default" w:ascii="Times New Roman" w:hAnsi="Times New Roman" w:eastAsia="方正小标宋_GBK" w:cs="Times New Roman"/>
          <w:b/>
          <w:bCs/>
          <w:spacing w:val="-5"/>
          <w:sz w:val="44"/>
          <w:szCs w:val="44"/>
        </w:rPr>
      </w:pPr>
    </w:p>
    <w:p w14:paraId="59573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表彰中国生物材料学会各工作委员会、各</w:t>
      </w:r>
      <w:r>
        <w:rPr>
          <w:rFonts w:hint="eastAsia" w:ascii="Times New Roman" w:hAnsi="Times New Roman" w:cs="Times New Roman"/>
          <w:lang w:eastAsia="zh-CN"/>
        </w:rPr>
        <w:t>专业分会</w:t>
      </w:r>
      <w:r>
        <w:rPr>
          <w:rFonts w:hint="default" w:ascii="Times New Roman" w:hAnsi="Times New Roman" w:cs="Times New Roman"/>
        </w:rPr>
        <w:t>在作为国家创新体系重要组成部分中发挥的积极作用，积极参加中国生物材料学会、中国科协相关部门、地方政府等集体的各项活动，推进学术交流、科普宣传与会员服务，促进学会自主创新，推进学会表彰奖励体系建设等方面做出的贡献，特设立中国生物材料学会先进集体。</w:t>
      </w:r>
    </w:p>
    <w:p w14:paraId="435C1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一、评选范围</w:t>
      </w:r>
    </w:p>
    <w:p w14:paraId="7B61A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中国生物材料学会所属各工作委员会、</w:t>
      </w:r>
      <w:r>
        <w:rPr>
          <w:rFonts w:hint="eastAsia" w:ascii="Times New Roman" w:hAnsi="Times New Roman" w:cs="Times New Roman"/>
          <w:lang w:eastAsia="zh-CN"/>
        </w:rPr>
        <w:t>专业分会</w:t>
      </w:r>
      <w:r>
        <w:rPr>
          <w:rFonts w:hint="default" w:ascii="Times New Roman" w:hAnsi="Times New Roman" w:cs="Times New Roman"/>
        </w:rPr>
        <w:t>具备下列条件之一的均可以申报中国生物材料学会先进集体。</w:t>
      </w:r>
    </w:p>
    <w:p w14:paraId="3A590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</w:rPr>
        <w:t>名额与奖励额度</w:t>
      </w:r>
    </w:p>
    <w:p w14:paraId="7DCE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中国生物材料学会先进集体每两年评奖一次，在每两年举办的中国生物材料学会年会上颁发</w:t>
      </w:r>
      <w:r>
        <w:rPr>
          <w:rFonts w:hint="eastAsia" w:ascii="Times New Roman" w:hAnsi="Times New Roman" w:cs="Times New Roman"/>
          <w:lang w:val="en-US" w:eastAsia="zh-CN"/>
        </w:rPr>
        <w:t>证书</w:t>
      </w:r>
      <w:r>
        <w:rPr>
          <w:rFonts w:hint="default" w:ascii="Times New Roman" w:hAnsi="Times New Roman" w:cs="Times New Roman"/>
        </w:rPr>
        <w:t>。每次奖励不超过2名，奖励金额2万元，由学会下拨分会子账户，用于分会活动经费。</w:t>
      </w:r>
    </w:p>
    <w:p w14:paraId="5462D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三、评选条件</w:t>
      </w:r>
    </w:p>
    <w:p w14:paraId="601AC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cs="Times New Roman"/>
        </w:rPr>
        <w:t>1、积极组织各类学术交流活动，取得重要成效</w:t>
      </w:r>
      <w:r>
        <w:rPr>
          <w:rFonts w:hint="eastAsia" w:ascii="Times New Roman" w:hAnsi="Times New Roman" w:cs="Times New Roman"/>
          <w:lang w:eastAsia="zh-CN"/>
        </w:rPr>
        <w:t>；</w:t>
      </w:r>
    </w:p>
    <w:p w14:paraId="0740A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cs="Times New Roman"/>
        </w:rPr>
        <w:t>2、积极组织生物材料知识普及活动，取得显著成效和重大社会影响</w:t>
      </w:r>
      <w:r>
        <w:rPr>
          <w:rFonts w:hint="eastAsia" w:ascii="Times New Roman" w:hAnsi="Times New Roman" w:cs="Times New Roman"/>
          <w:lang w:eastAsia="zh-CN"/>
        </w:rPr>
        <w:t>；</w:t>
      </w:r>
    </w:p>
    <w:p w14:paraId="5C6E6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  <w:sectPr>
          <w:footerReference r:id="rId3" w:type="default"/>
          <w:pgSz w:w="11900" w:h="16840"/>
          <w:pgMar w:top="1431" w:right="1570" w:bottom="1414" w:left="1785" w:header="0" w:footer="1266" w:gutter="0"/>
          <w:pgNumType w:fmt="decimal"/>
          <w:cols w:space="720" w:num="1"/>
        </w:sectPr>
      </w:pPr>
      <w:r>
        <w:rPr>
          <w:rFonts w:hint="default" w:ascii="Times New Roman" w:hAnsi="Times New Roman" w:cs="Times New Roman"/>
        </w:rPr>
        <w:t>3、积极组织参与政府决策咨询活动，取得重大社会经济</w:t>
      </w:r>
    </w:p>
    <w:p w14:paraId="49C11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cs="Times New Roman"/>
        </w:rPr>
        <w:t>效益</w:t>
      </w:r>
      <w:r>
        <w:rPr>
          <w:rFonts w:hint="eastAsia" w:ascii="Times New Roman" w:hAnsi="Times New Roman" w:cs="Times New Roman"/>
          <w:lang w:eastAsia="zh-CN"/>
        </w:rPr>
        <w:t>；</w:t>
      </w:r>
    </w:p>
    <w:p w14:paraId="6F7B2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cs="Times New Roman"/>
        </w:rPr>
        <w:t>4、积极推动生物材料学会建设与发展，取得显著成效</w:t>
      </w:r>
      <w:r>
        <w:rPr>
          <w:rFonts w:hint="eastAsia" w:ascii="Times New Roman" w:hAnsi="Times New Roman" w:cs="Times New Roman"/>
          <w:lang w:eastAsia="zh-CN"/>
        </w:rPr>
        <w:t>；</w:t>
      </w:r>
    </w:p>
    <w:p w14:paraId="236C9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5、在科技工作者、会员服务中做出较好的成绩。</w:t>
      </w:r>
    </w:p>
    <w:p w14:paraId="245BE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四、评选程序及申报材料</w:t>
      </w:r>
    </w:p>
    <w:p w14:paraId="6835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highlight w:val="none"/>
        </w:rPr>
        <w:t>申报单位按要求准备申报材料，报秘书处资格审查后，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由评审小组初评，最终</w:t>
      </w:r>
      <w:r>
        <w:rPr>
          <w:rFonts w:hint="default" w:ascii="Times New Roman" w:hAnsi="Times New Roman" w:cs="Times New Roman"/>
          <w:highlight w:val="none"/>
        </w:rPr>
        <w:t>上报常务理事会投票决定。</w:t>
      </w:r>
      <w:r>
        <w:rPr>
          <w:rFonts w:hint="default" w:ascii="Times New Roman" w:hAnsi="Times New Roman" w:cs="Times New Roman"/>
        </w:rPr>
        <w:t>评审结果公布后，若发现获奖者有伪造事实的行为，一律取消获奖资格，并在网上公布。</w:t>
      </w:r>
    </w:p>
    <w:p w14:paraId="4CC9EF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本条例由中国生物材料学会负责解释。</w:t>
      </w:r>
    </w:p>
    <w:p w14:paraId="38846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</w:rPr>
      </w:pPr>
    </w:p>
    <w:p w14:paraId="703A32B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4BC39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“中国生物材料学会先进工作者”</w:t>
      </w:r>
    </w:p>
    <w:p w14:paraId="33CA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奖励办法</w:t>
      </w:r>
    </w:p>
    <w:p w14:paraId="0E406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73CC5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为奖励长期服务于中国生物材料学会，具有高度奉献精神，为学会发展做出重要贡献的工作者或有关人员，特设立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cs="Times New Roman"/>
        </w:rPr>
        <w:t>中国生物材料学会先进工作者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cs="Times New Roman"/>
        </w:rPr>
        <w:t>奖。</w:t>
      </w:r>
    </w:p>
    <w:p w14:paraId="45425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一、评选范围</w:t>
      </w:r>
    </w:p>
    <w:p w14:paraId="6D767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中国生物材料学会会员、理事、工作委员会委员及学会秘书处与分会的工作人员等。</w:t>
      </w:r>
    </w:p>
    <w:p w14:paraId="1B133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二、名额与奖励额度</w:t>
      </w:r>
    </w:p>
    <w:p w14:paraId="5BB7B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每两年评选一次，每次评选不超过5名，每名获奖者奖励3000元人民币。</w:t>
      </w:r>
    </w:p>
    <w:p w14:paraId="75978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三、评选条件(满足下列条件之一均可)</w:t>
      </w:r>
    </w:p>
    <w:p w14:paraId="51894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1、长期从事学会服务工作，为学会发展做出重要贡献者；</w:t>
      </w:r>
    </w:p>
    <w:p w14:paraId="1E768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2、积极参与学会的各项活动，为学会学术交流、生物材料知识普及、学会发展做出重要贡献者；</w:t>
      </w:r>
    </w:p>
    <w:p w14:paraId="5E185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3、积极完成学会所赋予的各项工作，具有高度的责任感与献身精神，致力于学会与广大会员间的联系者等。</w:t>
      </w:r>
    </w:p>
    <w:p w14:paraId="16E3A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四、评选程序及申报材料</w:t>
      </w:r>
    </w:p>
    <w:p w14:paraId="61D51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1、“中国生物材料学会先进工作者”候选人采取分会推荐、本人自荐及理事推荐相结合</w:t>
      </w:r>
      <w:bookmarkStart w:id="0" w:name="_GoBack"/>
      <w:bookmarkEnd w:id="0"/>
      <w:r>
        <w:rPr>
          <w:rFonts w:hint="default" w:ascii="Times New Roman" w:hAnsi="Times New Roman" w:cs="Times New Roman"/>
        </w:rPr>
        <w:t>的方式产生。</w:t>
      </w:r>
    </w:p>
    <w:p w14:paraId="1175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2、《推荐表》中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cs="Times New Roman"/>
        </w:rPr>
        <w:t>主要先进事迹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cs="Times New Roman"/>
        </w:rPr>
        <w:t>一栏应具体生动、简明扼要、实事求是地介绍候选人的主要业绩和贡献，可附页。并根据申报人员的管理水平，服务质量等综合素质进行评审，提出推荐意见，分别由推荐分会主任委员、推荐理事签字，本人自荐者，本人签字后上报。</w:t>
      </w:r>
    </w:p>
    <w:p w14:paraId="2AD30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</w:t>
      </w:r>
      <w:r>
        <w:rPr>
          <w:rFonts w:hint="default" w:ascii="Times New Roman" w:hAnsi="Times New Roman" w:cs="Times New Roman"/>
          <w:highlight w:val="none"/>
        </w:rPr>
        <w:t>申报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个人</w:t>
      </w:r>
      <w:r>
        <w:rPr>
          <w:rFonts w:hint="default" w:ascii="Times New Roman" w:hAnsi="Times New Roman" w:cs="Times New Roman"/>
          <w:highlight w:val="none"/>
        </w:rPr>
        <w:t>按要求准备申报材料，报秘书处资格审查后，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由评审小组初评，最终上</w:t>
      </w:r>
      <w:r>
        <w:rPr>
          <w:rFonts w:hint="default" w:ascii="Times New Roman" w:hAnsi="Times New Roman" w:cs="Times New Roman"/>
          <w:highlight w:val="none"/>
        </w:rPr>
        <w:t>报常务理事会投票决定。</w:t>
      </w:r>
      <w:r>
        <w:rPr>
          <w:rFonts w:hint="default" w:ascii="Times New Roman" w:hAnsi="Times New Roman" w:cs="Times New Roman"/>
        </w:rPr>
        <w:t>评审结果公布后，若发现获奖者有伪造事实的行为，一律取消获奖资格，并在网上公布。</w:t>
      </w:r>
    </w:p>
    <w:p w14:paraId="3E19F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五、本条例由中国生物材料学会负责解释。</w:t>
      </w:r>
    </w:p>
    <w:p w14:paraId="27E1F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7C835A-C405-4E78-B746-E0295E1374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F33A499-7162-4AAA-BD9F-B2532C9A4B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C758E40-CC08-4838-B139-BD7B42DA660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AE15E59-27AA-428B-8304-3907E0894DA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543A6">
    <w:pPr>
      <w:spacing w:line="181" w:lineRule="auto"/>
      <w:ind w:right="264"/>
      <w:jc w:val="right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585E1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585E1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F17E1">
    <w:pPr>
      <w:spacing w:line="183" w:lineRule="auto"/>
      <w:ind w:right="279"/>
      <w:jc w:val="right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65B0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65B0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A019B"/>
    <w:multiLevelType w:val="singleLevel"/>
    <w:tmpl w:val="466A019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15A2A"/>
    <w:rsid w:val="12604FC7"/>
    <w:rsid w:val="17105BC6"/>
    <w:rsid w:val="1D41439C"/>
    <w:rsid w:val="1E0F6CFF"/>
    <w:rsid w:val="27BE1944"/>
    <w:rsid w:val="30B31E99"/>
    <w:rsid w:val="3B1F1BC5"/>
    <w:rsid w:val="3C055B87"/>
    <w:rsid w:val="3C8F22E7"/>
    <w:rsid w:val="3ECA741F"/>
    <w:rsid w:val="41560B72"/>
    <w:rsid w:val="5085154E"/>
    <w:rsid w:val="560C77D2"/>
    <w:rsid w:val="56415A2A"/>
    <w:rsid w:val="58D3738C"/>
    <w:rsid w:val="5BD96F88"/>
    <w:rsid w:val="5CE12537"/>
    <w:rsid w:val="5D06720B"/>
    <w:rsid w:val="5F957C91"/>
    <w:rsid w:val="6B28640F"/>
    <w:rsid w:val="75127B90"/>
    <w:rsid w:val="775E5C88"/>
    <w:rsid w:val="7AA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20"/>
      <w:lang w:val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楷体_GB2312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1 Char"/>
    <w:basedOn w:val="10"/>
    <w:link w:val="2"/>
    <w:qFormat/>
    <w:uiPriority w:val="9"/>
    <w:rPr>
      <w:rFonts w:ascii="Times New Roman" w:hAnsi="Times New Roman" w:eastAsia="方正小标宋_GBK" w:cs="Times New Roman"/>
      <w:kern w:val="44"/>
      <w:sz w:val="4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1140</Words>
  <Characters>1144</Characters>
  <Lines>0</Lines>
  <Paragraphs>0</Paragraphs>
  <TotalTime>9</TotalTime>
  <ScaleCrop>false</ScaleCrop>
  <LinksUpToDate>false</LinksUpToDate>
  <CharactersWithSpaces>1144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2025-04-28T07:49:00Z</dcterms:created>
  <dc:creator>Julian</dc:creator>
  <cp:lastModifiedBy>Julian</cp:lastModifiedBy>
  <dcterms:modified xsi:type="dcterms:W3CDTF">2025-05-13T01:11:10Z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C20F1B7E34104FD4B9BB9F12A4E3976E_13</vt:lpwstr>
  </property>
  <property fmtid="{D5CDD505-2E9C-101B-9397-08002B2CF9AE}" pid="4" name="KSOTemplateDocerSaveRecord">
    <vt:lpwstr>eyJoZGlkIjoiYWJmNTAxYTA0NTllZTU0OWY5NWY0MWNlMzBjNGU2OTYiLCJ1c2VySWQiOiIzMDk3NTI4ODEifQ==</vt:lpwstr>
  </property>
</Properties>
</file>