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sz w:val="21"/>
          <w:szCs w:val="21"/>
          <w:u w:val="none"/>
          <w:lang w:val="en-US" w:eastAsia="zh-CN"/>
        </w:rPr>
      </w:pPr>
      <w:bookmarkStart w:id="0" w:name="_Toc6317"/>
      <w:r>
        <w:rPr>
          <w:rFonts w:hint="default" w:ascii="Times New Roman" w:hAnsi="Times New Roman" w:eastAsia="黑体" w:cs="Times New Roman"/>
          <w:b w:val="0"/>
          <w:bCs/>
          <w:sz w:val="21"/>
          <w:szCs w:val="21"/>
          <w:u w:val="none"/>
          <w:lang w:val="en-US" w:eastAsia="zh-CN"/>
        </w:rPr>
        <w:t>ICS</w:t>
      </w:r>
      <w:r>
        <w:rPr>
          <w:rFonts w:hint="eastAsia" w:ascii="黑体" w:hAnsi="黑体" w:eastAsia="黑体" w:cs="黑体"/>
          <w:b w:val="0"/>
          <w:bCs/>
          <w:sz w:val="21"/>
          <w:szCs w:val="21"/>
          <w:u w:val="none"/>
          <w:lang w:val="en-US" w:eastAsia="zh-CN"/>
        </w:rPr>
        <w:t xml:space="preserve"> 11.040.40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sz w:val="21"/>
          <w:szCs w:val="21"/>
          <w:u w:val="none"/>
          <w:lang w:val="en-US" w:eastAsia="zh-CN"/>
        </w:rPr>
      </w:pPr>
      <w:r>
        <w:rPr>
          <w:rFonts w:hint="default" w:ascii="Times New Roman" w:hAnsi="Times New Roman" w:eastAsia="黑体" w:cs="Times New Roman"/>
          <w:b w:val="0"/>
          <w:bCs/>
          <w:sz w:val="21"/>
          <w:szCs w:val="21"/>
          <w:u w:val="none"/>
          <w:lang w:val="en-US" w:eastAsia="zh-CN"/>
        </w:rPr>
        <w:t>CCS C</w:t>
      </w:r>
      <w:r>
        <w:rPr>
          <w:rFonts w:hint="eastAsia" w:ascii="黑体" w:hAnsi="黑体" w:eastAsia="黑体" w:cs="黑体"/>
          <w:b w:val="0"/>
          <w:bCs/>
          <w:sz w:val="21"/>
          <w:szCs w:val="21"/>
          <w:u w:val="none"/>
          <w:lang w:val="en-US" w:eastAsia="zh-CN"/>
        </w:rPr>
        <w:t xml:space="preserve"> 35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7" w:firstLineChars="200"/>
        <w:jc w:val="right"/>
        <w:textAlignment w:val="auto"/>
        <w:rPr>
          <w:rFonts w:hint="eastAsia" w:ascii="Times New Roman" w:hAnsi="Times New Roman" w:eastAsia="黑体" w:cs="Times New Roman"/>
          <w:b/>
          <w:bCs w:val="0"/>
          <w:sz w:val="84"/>
          <w:szCs w:val="84"/>
          <w:u w:val="none"/>
          <w:lang w:val="en-US" w:eastAsia="zh-CN"/>
        </w:rPr>
      </w:pPr>
      <w:r>
        <w:rPr>
          <w:rFonts w:hint="eastAsia" w:ascii="Times New Roman" w:hAnsi="Times New Roman" w:eastAsia="黑体" w:cs="Times New Roman"/>
          <w:b/>
          <w:bCs w:val="0"/>
          <w:w w:val="150"/>
          <w:sz w:val="84"/>
          <w:szCs w:val="84"/>
          <w:u w:val="none"/>
          <w:lang w:val="en-US" w:eastAsia="zh-CN"/>
        </w:rPr>
        <w:t>T/CSBM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distribute"/>
        <w:textAlignment w:val="auto"/>
        <w:rPr>
          <w:rFonts w:hint="eastAsia" w:ascii="Times New Roman" w:hAnsi="Times New Roman" w:eastAsia="黑体" w:cs="Times New Roman"/>
          <w:b w:val="0"/>
          <w:bCs/>
          <w:sz w:val="28"/>
          <w:szCs w:val="28"/>
          <w:u w:val="none"/>
          <w:lang w:val="en-US" w:eastAsia="zh-CN"/>
        </w:rPr>
      </w:pPr>
      <w:r>
        <w:rPr>
          <w:rFonts w:hint="eastAsia" w:ascii="Times New Roman" w:hAnsi="Times New Roman" w:eastAsia="黑体" w:cs="Times New Roman"/>
          <w:b w:val="0"/>
          <w:bCs/>
          <w:sz w:val="30"/>
          <w:szCs w:val="30"/>
          <w:u w:val="none"/>
          <w:lang w:val="en-US" w:eastAsia="zh-CN"/>
        </w:rPr>
        <w:t>团体标准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黑体" w:hAnsi="黑体" w:eastAsia="黑体" w:cs="黑体"/>
          <w:b w:val="0"/>
          <w:bCs/>
          <w:sz w:val="28"/>
          <w:szCs w:val="28"/>
          <w:u w:val="none"/>
          <w:lang w:val="en-US" w:eastAsia="zh-CN"/>
        </w:rPr>
      </w:pPr>
      <w:r>
        <w:rPr>
          <w:rFonts w:hint="eastAsia" w:ascii="黑体" w:hAnsi="黑体" w:eastAsia="黑体" w:cs="黑体"/>
          <w:b w:val="0"/>
          <w:bCs/>
          <w:sz w:val="28"/>
          <w:szCs w:val="28"/>
          <w:u w:val="none"/>
          <w:lang w:val="en-US" w:eastAsia="zh-CN"/>
        </w:rPr>
        <w:t>T/CSBM XXX—2024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b w:val="0"/>
          <w:bCs/>
          <w:sz w:val="28"/>
          <w:szCs w:val="28"/>
          <w:u w:val="single"/>
          <w:lang w:val="en-US" w:eastAsia="zh-CN"/>
        </w:rPr>
      </w:pPr>
      <w:r>
        <w:rPr>
          <w:rFonts w:hint="eastAsia" w:ascii="Times New Roman" w:hAnsi="Times New Roman" w:eastAsia="黑体" w:cs="Times New Roman"/>
          <w:b w:val="0"/>
          <w:bCs/>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黑体" w:cs="Times New Roman"/>
          <w:b w:val="0"/>
          <w:bCs/>
          <w:sz w:val="52"/>
          <w:szCs w:val="5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52"/>
          <w:szCs w:val="52"/>
          <w:u w:val="none"/>
          <w:lang w:val="en-US" w:eastAsia="zh-CN"/>
        </w:rPr>
      </w:pPr>
      <w:r>
        <w:rPr>
          <w:rFonts w:hint="eastAsia" w:ascii="黑体" w:hAnsi="黑体" w:eastAsia="黑体" w:cs="黑体"/>
          <w:b w:val="0"/>
          <w:bCs w:val="0"/>
          <w:sz w:val="52"/>
          <w:szCs w:val="52"/>
          <w:u w:val="none"/>
          <w:lang w:val="en-US" w:eastAsia="zh-CN"/>
        </w:rPr>
        <w:t>医疗器械用高分子材料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52"/>
          <w:szCs w:val="52"/>
          <w:u w:val="none"/>
          <w:lang w:val="en-US" w:eastAsia="zh-CN"/>
        </w:rPr>
      </w:pPr>
      <w:r>
        <w:rPr>
          <w:rFonts w:hint="eastAsia" w:ascii="黑体" w:hAnsi="黑体" w:eastAsia="黑体" w:cs="黑体"/>
          <w:b w:val="0"/>
          <w:bCs w:val="0"/>
          <w:sz w:val="52"/>
          <w:szCs w:val="52"/>
          <w:u w:val="none"/>
          <w:lang w:val="en-US" w:eastAsia="zh-CN"/>
        </w:rPr>
        <w:t>超支化聚赖氨酸接枝表面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b w:val="0"/>
          <w:bCs/>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lang w:val="en-US" w:eastAsia="zh-CN"/>
        </w:rPr>
      </w:pPr>
      <w:r>
        <w:rPr>
          <w:rFonts w:hint="eastAsia" w:ascii="Times New Roman" w:hAnsi="Times New Roman" w:eastAsia="黑体" w:cs="Times New Roman"/>
          <w:b w:val="0"/>
          <w:bCs/>
          <w:sz w:val="28"/>
          <w:szCs w:val="28"/>
          <w:u w:val="none"/>
          <w:lang w:val="en-US" w:eastAsia="zh-CN"/>
        </w:rPr>
        <w:t>P</w:t>
      </w:r>
      <w:r>
        <w:rPr>
          <w:rFonts w:hint="default" w:ascii="Times New Roman" w:hAnsi="Times New Roman" w:eastAsia="黑体" w:cs="Times New Roman"/>
          <w:b w:val="0"/>
          <w:bCs/>
          <w:sz w:val="28"/>
          <w:szCs w:val="28"/>
          <w:u w:val="none"/>
          <w:lang w:val="en-US" w:eastAsia="zh-CN"/>
        </w:rPr>
        <w:t xml:space="preserve">olymeric materials for </w:t>
      </w:r>
      <w:r>
        <w:rPr>
          <w:rFonts w:hint="eastAsia" w:ascii="Times New Roman" w:hAnsi="Times New Roman" w:eastAsia="黑体" w:cs="Times New Roman"/>
          <w:b w:val="0"/>
          <w:bCs/>
          <w:sz w:val="28"/>
          <w:szCs w:val="28"/>
          <w:u w:val="none"/>
          <w:lang w:val="en-US" w:eastAsia="zh-CN"/>
        </w:rPr>
        <w:t xml:space="preserve">use in </w:t>
      </w:r>
      <w:r>
        <w:rPr>
          <w:rFonts w:hint="default" w:ascii="Times New Roman" w:hAnsi="Times New Roman" w:eastAsia="黑体" w:cs="Times New Roman"/>
          <w:b w:val="0"/>
          <w:bCs/>
          <w:sz w:val="28"/>
          <w:szCs w:val="28"/>
          <w:u w:val="none"/>
          <w:lang w:val="en-US" w:eastAsia="zh-CN"/>
        </w:rPr>
        <w:t>medical</w:t>
      </w:r>
      <w:r>
        <w:rPr>
          <w:rFonts w:hint="eastAsia" w:ascii="Times New Roman" w:hAnsi="Times New Roman" w:eastAsia="黑体" w:cs="Times New Roman"/>
          <w:b w:val="0"/>
          <w:bCs/>
          <w:sz w:val="28"/>
          <w:szCs w:val="28"/>
          <w:u w:val="none"/>
          <w:lang w:val="en-US" w:eastAsia="zh-CN"/>
        </w:rPr>
        <w:t xml:space="preserve"> </w:t>
      </w:r>
      <w:r>
        <w:rPr>
          <w:rFonts w:hint="default" w:ascii="Times New Roman" w:hAnsi="Times New Roman" w:eastAsia="黑体" w:cs="Times New Roman"/>
          <w:b w:val="0"/>
          <w:bCs/>
          <w:sz w:val="28"/>
          <w:szCs w:val="28"/>
          <w:u w:val="none"/>
          <w:lang w:val="en-US" w:eastAsia="zh-CN"/>
        </w:rPr>
        <w:t>devices</w:t>
      </w:r>
      <w:r>
        <w:rPr>
          <w:rFonts w:hint="eastAsia" w:ascii="Times New Roman" w:hAnsi="Times New Roman" w:eastAsia="黑体" w:cs="Times New Roman"/>
          <w:b w:val="0"/>
          <w:bCs/>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rPr>
      </w:pPr>
      <w:r>
        <w:rPr>
          <w:rFonts w:hint="eastAsia" w:ascii="Times New Roman" w:hAnsi="Times New Roman" w:eastAsia="黑体" w:cs="Times New Roman"/>
          <w:b w:val="0"/>
          <w:bCs/>
          <w:sz w:val="28"/>
          <w:szCs w:val="28"/>
          <w:u w:val="none"/>
          <w:lang w:val="en-US" w:eastAsia="zh-CN"/>
        </w:rPr>
        <w:t>Grafted surface</w:t>
      </w:r>
      <w:r>
        <w:rPr>
          <w:rFonts w:hint="default" w:ascii="Times New Roman" w:hAnsi="Times New Roman" w:eastAsia="黑体" w:cs="Times New Roman"/>
          <w:b w:val="0"/>
          <w:bCs/>
          <w:sz w:val="28"/>
          <w:szCs w:val="28"/>
          <w:u w:val="none"/>
          <w:lang w:val="en-US" w:eastAsia="zh-CN"/>
        </w:rPr>
        <w:t xml:space="preserve"> of h</w:t>
      </w:r>
      <w:r>
        <w:rPr>
          <w:rFonts w:hint="default" w:ascii="Times New Roman" w:hAnsi="Times New Roman" w:eastAsia="黑体" w:cs="Times New Roman"/>
          <w:b w:val="0"/>
          <w:bCs/>
          <w:sz w:val="28"/>
          <w:szCs w:val="28"/>
          <w:u w:val="none"/>
        </w:rPr>
        <w:t>yperbranched polylysine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b w:val="0"/>
          <w:bCs/>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黑体" w:cs="Times New Roman"/>
          <w:b w:val="0"/>
          <w:bCs/>
          <w:sz w:val="28"/>
          <w:szCs w:val="28"/>
          <w:u w:val="single"/>
          <w:lang w:val="en-US" w:eastAsia="zh-CN"/>
        </w:rPr>
      </w:pPr>
      <w:r>
        <w:rPr>
          <w:rFonts w:hint="eastAsia" w:ascii="Times New Roman" w:hAnsi="Times New Roman" w:eastAsia="黑体" w:cs="Times New Roman"/>
          <w:b w:val="0"/>
          <w:bCs/>
          <w:sz w:val="28"/>
          <w:szCs w:val="28"/>
          <w:u w:val="single"/>
          <w:lang w:val="en-US" w:eastAsia="zh-CN"/>
        </w:rPr>
        <w:t xml:space="preserve">XXXX-XX-XX  发布                     XXXX-XX-XX  实施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Times New Roman"/>
          <w:b w:val="0"/>
          <w:bCs/>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28"/>
          <w:szCs w:val="28"/>
          <w:u w:val="none"/>
          <w:lang w:val="en-US" w:eastAsia="zh-CN"/>
        </w:rPr>
        <w:sectPr>
          <w:headerReference r:id="rId3" w:type="default"/>
          <w:type w:val="continuous"/>
          <w:pgSz w:w="11906" w:h="16838"/>
          <w:pgMar w:top="1440" w:right="1800" w:bottom="1440" w:left="1800" w:header="851" w:footer="992" w:gutter="0"/>
          <w:cols w:space="425" w:num="1"/>
          <w:docGrid w:type="lines" w:linePitch="312" w:charSpace="0"/>
        </w:sectPr>
      </w:pPr>
      <w:r>
        <w:rPr>
          <w:rFonts w:hint="eastAsia" w:ascii="Times New Roman" w:hAnsi="Times New Roman" w:eastAsia="黑体" w:cs="Times New Roman"/>
          <w:b w:val="0"/>
          <w:bCs/>
          <w:sz w:val="28"/>
          <w:szCs w:val="28"/>
          <w:u w:val="none"/>
          <w:lang w:val="en-US" w:eastAsia="zh-CN"/>
        </w:rPr>
        <w:t>中国生物材料学会  发 布</w:t>
      </w:r>
    </w:p>
    <w:bookmarkEnd w:id="0"/>
    <w:sdt>
      <w:sdtPr>
        <w:rPr>
          <w:rFonts w:ascii="宋体" w:hAnsi="宋体" w:eastAsia="宋体" w:cstheme="minorBidi"/>
          <w:kern w:val="2"/>
          <w:sz w:val="21"/>
          <w:szCs w:val="24"/>
          <w:lang w:val="en-US" w:eastAsia="zh-CN" w:bidi="ar-SA"/>
        </w:rPr>
        <w:id w:val="14746309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6"/>
            <w:tabs>
              <w:tab w:val="right" w:leader="dot" w:pos="8306"/>
            </w:tabs>
          </w:pPr>
          <w:r>
            <w:fldChar w:fldCharType="begin"/>
          </w:r>
          <w:r>
            <w:instrText xml:space="preserve">TOC \o "1-3" \h \u </w:instrText>
          </w:r>
          <w:r>
            <w:fldChar w:fldCharType="separate"/>
          </w:r>
          <w:r>
            <w:fldChar w:fldCharType="begin"/>
          </w:r>
          <w:r>
            <w:instrText xml:space="preserve"> HYPERLINK \l _Toc16358 </w:instrText>
          </w:r>
          <w:r>
            <w:fldChar w:fldCharType="separate"/>
          </w:r>
          <w:r>
            <w:rPr>
              <w:rFonts w:hint="eastAsia" w:ascii="Times New Roman" w:hAnsi="Times New Roman" w:eastAsia="宋体" w:cs="Times New Roman"/>
              <w:bCs/>
              <w:szCs w:val="32"/>
              <w:lang w:val="en-US" w:eastAsia="zh-CN"/>
            </w:rPr>
            <w:t>前   言</w:t>
          </w:r>
          <w:r>
            <w:tab/>
          </w:r>
          <w:r>
            <w:fldChar w:fldCharType="begin"/>
          </w:r>
          <w:r>
            <w:instrText xml:space="preserve"> PAGEREF _Toc16358 \h </w:instrText>
          </w:r>
          <w:r>
            <w:fldChar w:fldCharType="separate"/>
          </w:r>
          <w:r>
            <w:t>III</w:t>
          </w:r>
          <w:r>
            <w:fldChar w:fldCharType="end"/>
          </w:r>
          <w:r>
            <w:fldChar w:fldCharType="end"/>
          </w:r>
        </w:p>
        <w:p>
          <w:pPr>
            <w:pStyle w:val="6"/>
            <w:tabs>
              <w:tab w:val="right" w:leader="dot" w:pos="8306"/>
            </w:tabs>
          </w:pPr>
          <w:r>
            <w:fldChar w:fldCharType="begin"/>
          </w:r>
          <w:r>
            <w:instrText xml:space="preserve"> HYPERLINK \l _Toc15196 </w:instrText>
          </w:r>
          <w:r>
            <w:fldChar w:fldCharType="separate"/>
          </w:r>
          <w:r>
            <w:rPr>
              <w:rFonts w:hint="eastAsia" w:ascii="Times New Roman" w:hAnsi="Times New Roman" w:eastAsia="宋体" w:cs="Times New Roman"/>
              <w:bCs/>
              <w:szCs w:val="32"/>
              <w:lang w:val="en-US" w:eastAsia="zh-CN"/>
            </w:rPr>
            <w:t>引   言</w:t>
          </w:r>
          <w:r>
            <w:tab/>
          </w:r>
          <w:r>
            <w:fldChar w:fldCharType="begin"/>
          </w:r>
          <w:r>
            <w:instrText xml:space="preserve"> PAGEREF _Toc15196 \h </w:instrText>
          </w:r>
          <w:r>
            <w:fldChar w:fldCharType="separate"/>
          </w:r>
          <w:r>
            <w:t>IV</w:t>
          </w:r>
          <w:r>
            <w:fldChar w:fldCharType="end"/>
          </w:r>
          <w:r>
            <w:fldChar w:fldCharType="end"/>
          </w:r>
        </w:p>
        <w:p>
          <w:pPr>
            <w:pStyle w:val="6"/>
            <w:tabs>
              <w:tab w:val="right" w:leader="dot" w:pos="8306"/>
            </w:tabs>
          </w:pPr>
          <w:r>
            <w:fldChar w:fldCharType="begin"/>
          </w:r>
          <w:r>
            <w:instrText xml:space="preserve"> HYPERLINK \l _Toc11146 </w:instrText>
          </w:r>
          <w:r>
            <w:fldChar w:fldCharType="separate"/>
          </w:r>
          <w:r>
            <w:rPr>
              <w:rFonts w:hint="default"/>
              <w:bCs/>
              <w:lang w:val="en-US" w:eastAsia="zh-CN"/>
            </w:rPr>
            <w:t>1</w:t>
          </w:r>
          <w:r>
            <w:rPr>
              <w:rFonts w:hint="eastAsia"/>
              <w:bCs/>
              <w:lang w:val="en-US" w:eastAsia="zh-CN"/>
            </w:rPr>
            <w:t xml:space="preserve"> </w:t>
          </w:r>
          <w:r>
            <w:rPr>
              <w:rFonts w:hint="default"/>
              <w:bCs/>
              <w:lang w:val="en-US" w:eastAsia="zh-CN"/>
            </w:rPr>
            <w:t>范围</w:t>
          </w:r>
          <w:r>
            <w:tab/>
          </w:r>
          <w:r>
            <w:fldChar w:fldCharType="begin"/>
          </w:r>
          <w:r>
            <w:instrText xml:space="preserve"> PAGEREF _Toc11146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_Toc24190 </w:instrText>
          </w:r>
          <w:r>
            <w:fldChar w:fldCharType="separate"/>
          </w:r>
          <w:r>
            <w:rPr>
              <w:rFonts w:hint="default"/>
              <w:bCs/>
              <w:lang w:val="en-US" w:eastAsia="zh-CN"/>
            </w:rPr>
            <w:t>2</w:t>
          </w:r>
          <w:r>
            <w:rPr>
              <w:rFonts w:hint="eastAsia"/>
              <w:bCs/>
              <w:lang w:val="en-US" w:eastAsia="zh-CN"/>
            </w:rPr>
            <w:t xml:space="preserve"> </w:t>
          </w:r>
          <w:r>
            <w:rPr>
              <w:rFonts w:hint="default"/>
              <w:bCs/>
              <w:lang w:val="en-US" w:eastAsia="zh-CN"/>
            </w:rPr>
            <w:t>规范性引用文件</w:t>
          </w:r>
          <w:r>
            <w:tab/>
          </w:r>
          <w:r>
            <w:fldChar w:fldCharType="begin"/>
          </w:r>
          <w:r>
            <w:instrText xml:space="preserve"> PAGEREF _Toc24190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_Toc31131 </w:instrText>
          </w:r>
          <w:r>
            <w:fldChar w:fldCharType="separate"/>
          </w:r>
          <w:r>
            <w:rPr>
              <w:rFonts w:hint="default"/>
              <w:bCs/>
              <w:lang w:val="en-US" w:eastAsia="zh-CN"/>
            </w:rPr>
            <w:t>3</w:t>
          </w:r>
          <w:r>
            <w:rPr>
              <w:rFonts w:hint="eastAsia"/>
              <w:bCs/>
              <w:lang w:val="en-US" w:eastAsia="zh-CN"/>
            </w:rPr>
            <w:t xml:space="preserve"> </w:t>
          </w:r>
          <w:r>
            <w:rPr>
              <w:rFonts w:hint="default"/>
              <w:bCs/>
              <w:lang w:val="en-US" w:eastAsia="zh-CN"/>
            </w:rPr>
            <w:t>术语及定义</w:t>
          </w:r>
          <w:r>
            <w:tab/>
          </w:r>
          <w:r>
            <w:fldChar w:fldCharType="begin"/>
          </w:r>
          <w:r>
            <w:instrText xml:space="preserve"> PAGEREF _Toc31131 \h </w:instrText>
          </w:r>
          <w:r>
            <w:fldChar w:fldCharType="separate"/>
          </w:r>
          <w:r>
            <w:t>1</w:t>
          </w:r>
          <w:r>
            <w:fldChar w:fldCharType="end"/>
          </w:r>
          <w:r>
            <w:fldChar w:fldCharType="end"/>
          </w:r>
        </w:p>
        <w:p>
          <w:pPr>
            <w:pStyle w:val="6"/>
            <w:tabs>
              <w:tab w:val="right" w:leader="dot" w:pos="8306"/>
            </w:tabs>
          </w:pPr>
          <w:r>
            <w:fldChar w:fldCharType="begin"/>
          </w:r>
          <w:r>
            <w:instrText xml:space="preserve"> HYPERLINK \l _Toc4359 </w:instrText>
          </w:r>
          <w:r>
            <w:fldChar w:fldCharType="separate"/>
          </w:r>
          <w:r>
            <w:rPr>
              <w:rFonts w:hint="eastAsia"/>
              <w:bCs/>
              <w:lang w:val="en-US" w:eastAsia="zh-CN"/>
            </w:rPr>
            <w:t>4 要求</w:t>
          </w:r>
          <w:r>
            <w:tab/>
          </w:r>
          <w:r>
            <w:fldChar w:fldCharType="begin"/>
          </w:r>
          <w:r>
            <w:instrText xml:space="preserve"> PAGEREF _Toc4359 \h </w:instrText>
          </w:r>
          <w:r>
            <w:fldChar w:fldCharType="separate"/>
          </w:r>
          <w:r>
            <w:t>2</w:t>
          </w:r>
          <w:r>
            <w:fldChar w:fldCharType="end"/>
          </w:r>
          <w:r>
            <w:fldChar w:fldCharType="end"/>
          </w:r>
        </w:p>
        <w:p>
          <w:pPr>
            <w:pStyle w:val="7"/>
            <w:tabs>
              <w:tab w:val="right" w:leader="dot" w:pos="8306"/>
            </w:tabs>
          </w:pPr>
          <w:r>
            <w:fldChar w:fldCharType="begin"/>
          </w:r>
          <w:r>
            <w:instrText xml:space="preserve"> HYPERLINK \l _Toc17002 </w:instrText>
          </w:r>
          <w:r>
            <w:fldChar w:fldCharType="separate"/>
          </w:r>
          <w:r>
            <w:rPr>
              <w:rFonts w:hint="eastAsia"/>
              <w:bCs/>
              <w:lang w:val="en-US" w:eastAsia="zh-CN"/>
            </w:rPr>
            <w:t>4</w:t>
          </w:r>
          <w:r>
            <w:rPr>
              <w:rFonts w:hint="default"/>
              <w:bCs/>
              <w:lang w:val="en-US" w:eastAsia="zh-CN"/>
            </w:rPr>
            <w:t>.</w:t>
          </w:r>
          <w:r>
            <w:rPr>
              <w:rFonts w:hint="eastAsia"/>
              <w:bCs/>
              <w:lang w:val="en-US" w:eastAsia="zh-CN"/>
            </w:rPr>
            <w:t>1物理化学</w:t>
          </w:r>
          <w:r>
            <w:rPr>
              <w:rFonts w:hint="default"/>
              <w:bCs/>
              <w:lang w:val="en-US" w:eastAsia="zh-CN"/>
            </w:rPr>
            <w:t>性能</w:t>
          </w:r>
          <w:r>
            <w:tab/>
          </w:r>
          <w:r>
            <w:fldChar w:fldCharType="begin"/>
          </w:r>
          <w:r>
            <w:instrText xml:space="preserve"> PAGEREF _Toc17002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_Toc29058 </w:instrText>
          </w:r>
          <w:r>
            <w:fldChar w:fldCharType="separate"/>
          </w:r>
          <w:r>
            <w:rPr>
              <w:rFonts w:hint="eastAsia"/>
              <w:bCs/>
              <w:lang w:val="en-US" w:eastAsia="zh-CN"/>
            </w:rPr>
            <w:t>4</w:t>
          </w:r>
          <w:r>
            <w:rPr>
              <w:rFonts w:hint="default"/>
              <w:bCs/>
              <w:lang w:val="en-US" w:eastAsia="zh-CN"/>
            </w:rPr>
            <w:t>.</w:t>
          </w:r>
          <w:r>
            <w:rPr>
              <w:rFonts w:hint="eastAsia"/>
              <w:bCs/>
              <w:lang w:val="en-US" w:eastAsia="zh-CN"/>
            </w:rPr>
            <w:t>1</w:t>
          </w:r>
          <w:r>
            <w:rPr>
              <w:rFonts w:hint="default"/>
              <w:bCs/>
              <w:lang w:val="en-US" w:eastAsia="zh-CN"/>
            </w:rPr>
            <w:t>.1 外观</w:t>
          </w:r>
          <w:r>
            <w:tab/>
          </w:r>
          <w:r>
            <w:fldChar w:fldCharType="begin"/>
          </w:r>
          <w:r>
            <w:instrText xml:space="preserve"> PAGEREF _Toc29058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_Toc23526 </w:instrText>
          </w:r>
          <w:r>
            <w:fldChar w:fldCharType="separate"/>
          </w:r>
          <w:r>
            <w:rPr>
              <w:rFonts w:hint="eastAsia"/>
              <w:bCs/>
              <w:lang w:val="en-US" w:eastAsia="zh-CN"/>
            </w:rPr>
            <w:t>4.1.2 鉴别</w:t>
          </w:r>
          <w:r>
            <w:tab/>
          </w:r>
          <w:r>
            <w:fldChar w:fldCharType="begin"/>
          </w:r>
          <w:r>
            <w:instrText xml:space="preserve"> PAGEREF _Toc23526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_Toc12648 </w:instrText>
          </w:r>
          <w:r>
            <w:fldChar w:fldCharType="separate"/>
          </w:r>
          <w:r>
            <w:rPr>
              <w:rFonts w:hint="eastAsia"/>
              <w:bCs/>
              <w:lang w:val="en-US" w:eastAsia="zh-CN"/>
            </w:rPr>
            <w:t>4.1.3 接枝表面厚度</w:t>
          </w:r>
          <w:r>
            <w:tab/>
          </w:r>
          <w:r>
            <w:fldChar w:fldCharType="begin"/>
          </w:r>
          <w:r>
            <w:instrText xml:space="preserve"> PAGEREF _Toc12648 \h </w:instrText>
          </w:r>
          <w:r>
            <w:fldChar w:fldCharType="separate"/>
          </w:r>
          <w:r>
            <w:t>2</w:t>
          </w:r>
          <w:r>
            <w:fldChar w:fldCharType="end"/>
          </w:r>
          <w:r>
            <w:fldChar w:fldCharType="end"/>
          </w:r>
        </w:p>
        <w:p>
          <w:pPr>
            <w:pStyle w:val="3"/>
            <w:tabs>
              <w:tab w:val="right" w:leader="dot" w:pos="8306"/>
            </w:tabs>
          </w:pPr>
          <w:r>
            <w:fldChar w:fldCharType="begin"/>
          </w:r>
          <w:r>
            <w:instrText xml:space="preserve"> HYPERLINK \l _Toc16325 </w:instrText>
          </w:r>
          <w:r>
            <w:fldChar w:fldCharType="separate"/>
          </w:r>
          <w:r>
            <w:rPr>
              <w:rFonts w:hint="eastAsia"/>
              <w:bCs/>
              <w:lang w:val="en-US" w:eastAsia="zh-CN"/>
            </w:rPr>
            <w:t>4.1.4 接枝表面剥落性能</w:t>
          </w:r>
          <w:r>
            <w:tab/>
          </w:r>
          <w:r>
            <w:fldChar w:fldCharType="begin"/>
          </w:r>
          <w:r>
            <w:instrText xml:space="preserve"> PAGEREF _Toc16325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_Toc16688 </w:instrText>
          </w:r>
          <w:r>
            <w:fldChar w:fldCharType="separate"/>
          </w:r>
          <w:r>
            <w:rPr>
              <w:rFonts w:hint="eastAsia"/>
              <w:bCs/>
              <w:lang w:val="en-US" w:eastAsia="zh-CN"/>
            </w:rPr>
            <w:t>4.1.5 接枝表面形貌</w:t>
          </w:r>
          <w:r>
            <w:tab/>
          </w:r>
          <w:r>
            <w:fldChar w:fldCharType="begin"/>
          </w:r>
          <w:r>
            <w:instrText xml:space="preserve"> PAGEREF _Toc16688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_Toc27608 </w:instrText>
          </w:r>
          <w:r>
            <w:fldChar w:fldCharType="separate"/>
          </w:r>
          <w:r>
            <w:rPr>
              <w:rFonts w:hint="eastAsia"/>
              <w:bCs/>
              <w:lang w:val="en-US" w:eastAsia="zh-CN"/>
            </w:rPr>
            <w:t>4.2 抑菌性能</w:t>
          </w:r>
          <w:r>
            <w:tab/>
          </w:r>
          <w:r>
            <w:fldChar w:fldCharType="begin"/>
          </w:r>
          <w:r>
            <w:instrText xml:space="preserve"> PAGEREF _Toc27608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_Toc469 </w:instrText>
          </w:r>
          <w:r>
            <w:fldChar w:fldCharType="separate"/>
          </w:r>
          <w:r>
            <w:rPr>
              <w:rFonts w:hint="eastAsia"/>
              <w:bCs/>
              <w:lang w:val="en-US" w:eastAsia="zh-CN"/>
            </w:rPr>
            <w:t>4.2.1 通则</w:t>
          </w:r>
          <w:r>
            <w:tab/>
          </w:r>
          <w:r>
            <w:fldChar w:fldCharType="begin"/>
          </w:r>
          <w:r>
            <w:instrText xml:space="preserve"> PAGEREF _Toc469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_Toc21999 </w:instrText>
          </w:r>
          <w:r>
            <w:fldChar w:fldCharType="separate"/>
          </w:r>
          <w:r>
            <w:rPr>
              <w:rFonts w:hint="eastAsia"/>
              <w:bCs/>
              <w:lang w:val="en-US" w:eastAsia="zh-CN"/>
            </w:rPr>
            <w:t>4.2.2适用菌种</w:t>
          </w:r>
          <w:r>
            <w:tab/>
          </w:r>
          <w:r>
            <w:fldChar w:fldCharType="begin"/>
          </w:r>
          <w:r>
            <w:instrText xml:space="preserve"> PAGEREF _Toc21999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_Toc20384 </w:instrText>
          </w:r>
          <w:r>
            <w:fldChar w:fldCharType="separate"/>
          </w:r>
          <w:r>
            <w:rPr>
              <w:rFonts w:hint="eastAsia"/>
              <w:bCs/>
              <w:lang w:val="en-US" w:eastAsia="zh-CN"/>
            </w:rPr>
            <w:t>4.2.3 抑菌率</w:t>
          </w:r>
          <w:r>
            <w:tab/>
          </w:r>
          <w:r>
            <w:fldChar w:fldCharType="begin"/>
          </w:r>
          <w:r>
            <w:instrText xml:space="preserve"> PAGEREF _Toc20384 \h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_Toc6143 </w:instrText>
          </w:r>
          <w:r>
            <w:fldChar w:fldCharType="separate"/>
          </w:r>
          <w:r>
            <w:rPr>
              <w:rFonts w:hint="eastAsia"/>
              <w:bCs/>
              <w:lang w:val="en-US" w:eastAsia="zh-CN"/>
            </w:rPr>
            <w:t>5 试验方法</w:t>
          </w:r>
          <w:r>
            <w:tab/>
          </w:r>
          <w:r>
            <w:fldChar w:fldCharType="begin"/>
          </w:r>
          <w:r>
            <w:instrText xml:space="preserve"> PAGEREF _Toc6143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_Toc6204 </w:instrText>
          </w:r>
          <w:r>
            <w:fldChar w:fldCharType="separate"/>
          </w:r>
          <w:r>
            <w:rPr>
              <w:rFonts w:hint="eastAsia"/>
              <w:bCs/>
              <w:lang w:val="en-US" w:eastAsia="zh-CN"/>
            </w:rPr>
            <w:t>5</w:t>
          </w:r>
          <w:r>
            <w:rPr>
              <w:rFonts w:hint="default"/>
              <w:bCs/>
              <w:lang w:val="en-US" w:eastAsia="zh-CN"/>
            </w:rPr>
            <w:t>.</w:t>
          </w:r>
          <w:r>
            <w:rPr>
              <w:rFonts w:hint="eastAsia"/>
              <w:bCs/>
              <w:lang w:val="en-US" w:eastAsia="zh-CN"/>
            </w:rPr>
            <w:t>1理化指标</w:t>
          </w:r>
          <w:r>
            <w:tab/>
          </w:r>
          <w:r>
            <w:fldChar w:fldCharType="begin"/>
          </w:r>
          <w:r>
            <w:instrText xml:space="preserve"> PAGEREF _Toc6204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_Toc24171 </w:instrText>
          </w:r>
          <w:r>
            <w:fldChar w:fldCharType="separate"/>
          </w:r>
          <w:r>
            <w:rPr>
              <w:rFonts w:hint="eastAsia"/>
              <w:bCs/>
              <w:lang w:val="en-US" w:eastAsia="zh-CN"/>
            </w:rPr>
            <w:t>5</w:t>
          </w:r>
          <w:r>
            <w:rPr>
              <w:rFonts w:hint="default"/>
              <w:bCs/>
              <w:lang w:val="en-US" w:eastAsia="zh-CN"/>
            </w:rPr>
            <w:t>.</w:t>
          </w:r>
          <w:r>
            <w:rPr>
              <w:rFonts w:hint="eastAsia"/>
              <w:bCs/>
              <w:lang w:val="en-US" w:eastAsia="zh-CN"/>
            </w:rPr>
            <w:t>1</w:t>
          </w:r>
          <w:r>
            <w:rPr>
              <w:rFonts w:hint="default"/>
              <w:bCs/>
              <w:lang w:val="en-US" w:eastAsia="zh-CN"/>
            </w:rPr>
            <w:t>.1 外观</w:t>
          </w:r>
          <w:r>
            <w:tab/>
          </w:r>
          <w:r>
            <w:fldChar w:fldCharType="begin"/>
          </w:r>
          <w:r>
            <w:instrText xml:space="preserve"> PAGEREF _Toc24171 \h </w:instrText>
          </w:r>
          <w:r>
            <w:fldChar w:fldCharType="separate"/>
          </w:r>
          <w:r>
            <w:t>3</w:t>
          </w:r>
          <w:r>
            <w:fldChar w:fldCharType="end"/>
          </w:r>
          <w:r>
            <w:fldChar w:fldCharType="end"/>
          </w:r>
        </w:p>
        <w:p>
          <w:pPr>
            <w:pStyle w:val="3"/>
            <w:tabs>
              <w:tab w:val="right" w:leader="dot" w:pos="8306"/>
            </w:tabs>
          </w:pPr>
          <w:r>
            <w:fldChar w:fldCharType="begin"/>
          </w:r>
          <w:r>
            <w:instrText xml:space="preserve"> HYPERLINK \l _Toc32342 </w:instrText>
          </w:r>
          <w:r>
            <w:fldChar w:fldCharType="separate"/>
          </w:r>
          <w:r>
            <w:rPr>
              <w:rFonts w:hint="eastAsia"/>
              <w:bCs/>
              <w:lang w:val="en-US" w:eastAsia="zh-CN"/>
            </w:rPr>
            <w:t>5.1.2 鉴别</w:t>
          </w:r>
          <w:r>
            <w:tab/>
          </w:r>
          <w:r>
            <w:fldChar w:fldCharType="begin"/>
          </w:r>
          <w:r>
            <w:instrText xml:space="preserve"> PAGEREF _Toc32342 \h </w:instrText>
          </w:r>
          <w:r>
            <w:fldChar w:fldCharType="separate"/>
          </w:r>
          <w:r>
            <w:t>4</w:t>
          </w:r>
          <w:r>
            <w:fldChar w:fldCharType="end"/>
          </w:r>
          <w:r>
            <w:fldChar w:fldCharType="end"/>
          </w:r>
        </w:p>
        <w:p>
          <w:pPr>
            <w:pStyle w:val="3"/>
            <w:tabs>
              <w:tab w:val="right" w:leader="dot" w:pos="8306"/>
            </w:tabs>
          </w:pPr>
          <w:r>
            <w:fldChar w:fldCharType="begin"/>
          </w:r>
          <w:r>
            <w:instrText xml:space="preserve"> HYPERLINK \l _Toc12703 </w:instrText>
          </w:r>
          <w:r>
            <w:fldChar w:fldCharType="separate"/>
          </w:r>
          <w:r>
            <w:rPr>
              <w:rFonts w:hint="eastAsia"/>
              <w:bCs/>
              <w:lang w:val="en-US" w:eastAsia="zh-CN"/>
            </w:rPr>
            <w:t>5.1.3 接枝表面厚度</w:t>
          </w:r>
          <w:r>
            <w:tab/>
          </w:r>
          <w:r>
            <w:fldChar w:fldCharType="begin"/>
          </w:r>
          <w:r>
            <w:instrText xml:space="preserve"> PAGEREF _Toc12703 \h </w:instrText>
          </w:r>
          <w:r>
            <w:fldChar w:fldCharType="separate"/>
          </w:r>
          <w:r>
            <w:t>4</w:t>
          </w:r>
          <w:r>
            <w:fldChar w:fldCharType="end"/>
          </w:r>
          <w:r>
            <w:fldChar w:fldCharType="end"/>
          </w:r>
        </w:p>
        <w:p>
          <w:pPr>
            <w:pStyle w:val="3"/>
            <w:tabs>
              <w:tab w:val="right" w:leader="dot" w:pos="8306"/>
            </w:tabs>
          </w:pPr>
          <w:r>
            <w:fldChar w:fldCharType="begin"/>
          </w:r>
          <w:r>
            <w:instrText xml:space="preserve"> HYPERLINK \l _Toc24410 </w:instrText>
          </w:r>
          <w:r>
            <w:fldChar w:fldCharType="separate"/>
          </w:r>
          <w:r>
            <w:rPr>
              <w:rFonts w:hint="eastAsia"/>
              <w:bCs/>
              <w:lang w:val="en-US" w:eastAsia="zh-CN"/>
            </w:rPr>
            <w:t>5.1.4 接枝表面剥落性能</w:t>
          </w:r>
          <w:r>
            <w:tab/>
          </w:r>
          <w:r>
            <w:fldChar w:fldCharType="begin"/>
          </w:r>
          <w:r>
            <w:instrText xml:space="preserve"> PAGEREF _Toc24410 \h </w:instrText>
          </w:r>
          <w:r>
            <w:fldChar w:fldCharType="separate"/>
          </w:r>
          <w:r>
            <w:t>4</w:t>
          </w:r>
          <w:r>
            <w:fldChar w:fldCharType="end"/>
          </w:r>
          <w:r>
            <w:fldChar w:fldCharType="end"/>
          </w:r>
        </w:p>
        <w:p>
          <w:pPr>
            <w:pStyle w:val="3"/>
            <w:tabs>
              <w:tab w:val="right" w:leader="dot" w:pos="8306"/>
            </w:tabs>
          </w:pPr>
          <w:r>
            <w:fldChar w:fldCharType="begin"/>
          </w:r>
          <w:r>
            <w:instrText xml:space="preserve"> HYPERLINK \l _Toc15700 </w:instrText>
          </w:r>
          <w:r>
            <w:fldChar w:fldCharType="separate"/>
          </w:r>
          <w:r>
            <w:rPr>
              <w:rFonts w:hint="eastAsia"/>
              <w:bCs/>
              <w:lang w:val="en-US" w:eastAsia="zh-CN"/>
            </w:rPr>
            <w:t>5.1.5 接枝表面形貌</w:t>
          </w:r>
          <w:r>
            <w:tab/>
          </w:r>
          <w:r>
            <w:fldChar w:fldCharType="begin"/>
          </w:r>
          <w:r>
            <w:instrText xml:space="preserve"> PAGEREF _Toc15700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_Toc29716 </w:instrText>
          </w:r>
          <w:r>
            <w:fldChar w:fldCharType="separate"/>
          </w:r>
          <w:r>
            <w:rPr>
              <w:rFonts w:hint="eastAsia"/>
              <w:bCs/>
              <w:lang w:val="en-US" w:eastAsia="zh-CN"/>
            </w:rPr>
            <w:t>5.2 抑菌性能</w:t>
          </w:r>
          <w:r>
            <w:tab/>
          </w:r>
          <w:r>
            <w:fldChar w:fldCharType="begin"/>
          </w:r>
          <w:r>
            <w:instrText xml:space="preserve"> PAGEREF _Toc29716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_Toc2879 </w:instrText>
          </w:r>
          <w:r>
            <w:fldChar w:fldCharType="separate"/>
          </w:r>
          <w:r>
            <w:rPr>
              <w:rFonts w:hint="eastAsia"/>
              <w:bCs/>
              <w:szCs w:val="28"/>
              <w:lang w:val="en-US" w:eastAsia="zh-CN"/>
            </w:rPr>
            <w:t>附录</w:t>
          </w:r>
          <w:r>
            <w:rPr>
              <w:rFonts w:hint="eastAsia"/>
              <w:bCs/>
              <w:szCs w:val="28"/>
              <w:lang w:val="en-CA" w:eastAsia="zh-CN"/>
            </w:rPr>
            <w:t>A （</w:t>
          </w:r>
          <w:r>
            <w:rPr>
              <w:rFonts w:hint="eastAsia"/>
              <w:bCs/>
              <w:szCs w:val="28"/>
              <w:lang w:val="en-US" w:eastAsia="zh-CN"/>
            </w:rPr>
            <w:t>规范性</w:t>
          </w:r>
          <w:r>
            <w:rPr>
              <w:rFonts w:hint="eastAsia"/>
              <w:bCs/>
              <w:szCs w:val="28"/>
              <w:lang w:val="en-CA" w:eastAsia="zh-CN"/>
            </w:rPr>
            <w:t xml:space="preserve">） </w:t>
          </w:r>
          <w:r>
            <w:rPr>
              <w:rFonts w:hint="eastAsia"/>
              <w:bCs/>
              <w:szCs w:val="28"/>
              <w:lang w:val="en-US" w:eastAsia="zh-CN"/>
            </w:rPr>
            <w:t>超支化聚赖氨酸接枝表面抑菌性能试验方法 贴膜法</w:t>
          </w:r>
          <w:r>
            <w:tab/>
          </w:r>
          <w:r>
            <w:fldChar w:fldCharType="begin"/>
          </w:r>
          <w:r>
            <w:instrText xml:space="preserve"> PAGEREF _Toc2879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_Toc19246 </w:instrText>
          </w:r>
          <w:r>
            <w:fldChar w:fldCharType="separate"/>
          </w:r>
          <w:r>
            <w:rPr>
              <w:rFonts w:hint="default"/>
              <w:bCs/>
              <w:lang w:val="en-US" w:eastAsia="zh-CN"/>
            </w:rPr>
            <w:t>A.1 适用范围</w:t>
          </w:r>
          <w:r>
            <w:tab/>
          </w:r>
          <w:r>
            <w:fldChar w:fldCharType="begin"/>
          </w:r>
          <w:r>
            <w:instrText xml:space="preserve"> PAGEREF _Toc19246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_Toc5115 </w:instrText>
          </w:r>
          <w:r>
            <w:fldChar w:fldCharType="separate"/>
          </w:r>
          <w:r>
            <w:rPr>
              <w:rFonts w:hint="default"/>
              <w:bCs/>
              <w:lang w:val="en-US" w:eastAsia="zh-CN"/>
            </w:rPr>
            <w:t>A.2</w:t>
          </w:r>
          <w:r>
            <w:rPr>
              <w:rFonts w:hint="eastAsia"/>
              <w:bCs/>
              <w:lang w:val="en-US" w:eastAsia="zh-CN"/>
            </w:rPr>
            <w:t xml:space="preserve"> </w:t>
          </w:r>
          <w:r>
            <w:rPr>
              <w:rFonts w:hint="default"/>
              <w:bCs/>
              <w:lang w:val="en-US" w:eastAsia="zh-CN"/>
            </w:rPr>
            <w:t>试剂、培养基及试验器材</w:t>
          </w:r>
          <w:r>
            <w:tab/>
          </w:r>
          <w:r>
            <w:fldChar w:fldCharType="begin"/>
          </w:r>
          <w:r>
            <w:instrText xml:space="preserve"> PAGEREF _Toc5115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_Toc5361 </w:instrText>
          </w:r>
          <w:r>
            <w:fldChar w:fldCharType="separate"/>
          </w:r>
          <w:r>
            <w:rPr>
              <w:rFonts w:hint="default"/>
              <w:bCs/>
              <w:lang w:val="en-US" w:eastAsia="zh-CN"/>
            </w:rPr>
            <w:t>A.2.1 试验菌株</w:t>
          </w:r>
          <w:r>
            <w:tab/>
          </w:r>
          <w:r>
            <w:fldChar w:fldCharType="begin"/>
          </w:r>
          <w:r>
            <w:instrText xml:space="preserve"> PAGEREF _Toc5361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_Toc24679 </w:instrText>
          </w:r>
          <w:r>
            <w:fldChar w:fldCharType="separate"/>
          </w:r>
          <w:r>
            <w:rPr>
              <w:rFonts w:hint="eastAsia"/>
              <w:bCs/>
              <w:lang w:val="en-US" w:eastAsia="zh-CN"/>
            </w:rPr>
            <w:t>A</w:t>
          </w:r>
          <w:r>
            <w:rPr>
              <w:rFonts w:hint="default"/>
              <w:bCs/>
              <w:lang w:val="en-US" w:eastAsia="zh-CN"/>
            </w:rPr>
            <w:t>.2.2 试剂</w:t>
          </w:r>
          <w:r>
            <w:rPr>
              <w:rFonts w:hint="eastAsia"/>
              <w:bCs/>
              <w:lang w:val="en-US" w:eastAsia="zh-CN"/>
            </w:rPr>
            <w:t>和培养基</w:t>
          </w:r>
          <w:r>
            <w:tab/>
          </w:r>
          <w:r>
            <w:fldChar w:fldCharType="begin"/>
          </w:r>
          <w:r>
            <w:instrText xml:space="preserve"> PAGEREF _Toc24679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_Toc12718 </w:instrText>
          </w:r>
          <w:r>
            <w:fldChar w:fldCharType="separate"/>
          </w:r>
          <w:r>
            <w:rPr>
              <w:rFonts w:hint="eastAsia"/>
              <w:bCs/>
              <w:lang w:val="en-US" w:eastAsia="zh-CN"/>
            </w:rPr>
            <w:t>A</w:t>
          </w:r>
          <w:r>
            <w:rPr>
              <w:rFonts w:hint="default"/>
              <w:bCs/>
              <w:lang w:val="en-US" w:eastAsia="zh-CN"/>
            </w:rPr>
            <w:t>.2.3</w:t>
          </w:r>
          <w:r>
            <w:rPr>
              <w:rFonts w:hint="eastAsia"/>
              <w:bCs/>
              <w:lang w:val="en-US" w:eastAsia="zh-CN"/>
            </w:rPr>
            <w:t xml:space="preserve"> </w:t>
          </w:r>
          <w:r>
            <w:rPr>
              <w:rFonts w:hint="default"/>
              <w:bCs/>
              <w:lang w:val="en-US" w:eastAsia="zh-CN"/>
            </w:rPr>
            <w:t>试验器材</w:t>
          </w:r>
          <w:r>
            <w:tab/>
          </w:r>
          <w:r>
            <w:fldChar w:fldCharType="begin"/>
          </w:r>
          <w:r>
            <w:instrText xml:space="preserve"> PAGEREF _Toc12718 \h </w:instrText>
          </w:r>
          <w:r>
            <w:fldChar w:fldCharType="separate"/>
          </w:r>
          <w:r>
            <w:t>5</w:t>
          </w:r>
          <w:r>
            <w:fldChar w:fldCharType="end"/>
          </w:r>
          <w:r>
            <w:fldChar w:fldCharType="end"/>
          </w:r>
        </w:p>
        <w:p>
          <w:pPr>
            <w:pStyle w:val="3"/>
            <w:tabs>
              <w:tab w:val="right" w:leader="dot" w:pos="8306"/>
            </w:tabs>
          </w:pPr>
          <w:r>
            <w:fldChar w:fldCharType="begin"/>
          </w:r>
          <w:r>
            <w:instrText xml:space="preserve"> HYPERLINK \l _Toc1746 </w:instrText>
          </w:r>
          <w:r>
            <w:fldChar w:fldCharType="separate"/>
          </w:r>
          <w:r>
            <w:rPr>
              <w:rFonts w:hint="eastAsia"/>
              <w:bCs/>
              <w:lang w:val="en-US" w:eastAsia="zh-CN"/>
            </w:rPr>
            <w:t>A</w:t>
          </w:r>
          <w:r>
            <w:rPr>
              <w:rFonts w:hint="default"/>
              <w:bCs/>
              <w:lang w:val="en-US" w:eastAsia="zh-CN"/>
            </w:rPr>
            <w:t>.2.</w:t>
          </w:r>
          <w:r>
            <w:rPr>
              <w:rFonts w:hint="eastAsia"/>
              <w:bCs/>
              <w:lang w:val="en-US" w:eastAsia="zh-CN"/>
            </w:rPr>
            <w:t xml:space="preserve">4 </w:t>
          </w:r>
          <w:r>
            <w:rPr>
              <w:rFonts w:hint="default"/>
              <w:bCs/>
              <w:lang w:val="en-US" w:eastAsia="zh-CN"/>
            </w:rPr>
            <w:t>试验</w:t>
          </w:r>
          <w:r>
            <w:rPr>
              <w:rFonts w:hint="eastAsia"/>
              <w:bCs/>
              <w:lang w:val="en-US" w:eastAsia="zh-CN"/>
            </w:rPr>
            <w:t>制样</w:t>
          </w:r>
          <w:r>
            <w:tab/>
          </w:r>
          <w:r>
            <w:fldChar w:fldCharType="begin"/>
          </w:r>
          <w:r>
            <w:instrText xml:space="preserve"> PAGEREF _Toc1746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_Toc16559 </w:instrText>
          </w:r>
          <w:r>
            <w:fldChar w:fldCharType="separate"/>
          </w:r>
          <w:r>
            <w:rPr>
              <w:rFonts w:hint="eastAsia"/>
              <w:bCs/>
              <w:lang w:val="en-US" w:eastAsia="zh-CN"/>
            </w:rPr>
            <w:t>A</w:t>
          </w:r>
          <w:r>
            <w:rPr>
              <w:rFonts w:hint="default"/>
              <w:bCs/>
              <w:lang w:val="en-US" w:eastAsia="zh-CN"/>
            </w:rPr>
            <w:t xml:space="preserve">.3 </w:t>
          </w:r>
          <w:r>
            <w:rPr>
              <w:rFonts w:hint="eastAsia"/>
              <w:bCs/>
              <w:lang w:val="en-US" w:eastAsia="zh-CN"/>
            </w:rPr>
            <w:t>试验</w:t>
          </w:r>
          <w:r>
            <w:rPr>
              <w:rFonts w:hint="default"/>
              <w:bCs/>
              <w:lang w:val="en-US" w:eastAsia="zh-CN"/>
            </w:rPr>
            <w:t>步骤</w:t>
          </w:r>
          <w:r>
            <w:tab/>
          </w:r>
          <w:r>
            <w:fldChar w:fldCharType="begin"/>
          </w:r>
          <w:r>
            <w:instrText xml:space="preserve"> PAGEREF _Toc16559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_Toc27305 </w:instrText>
          </w:r>
          <w:r>
            <w:fldChar w:fldCharType="separate"/>
          </w:r>
          <w:r>
            <w:rPr>
              <w:rFonts w:hint="eastAsia"/>
              <w:bCs/>
              <w:lang w:val="en-US" w:eastAsia="zh-CN"/>
            </w:rPr>
            <w:t>A</w:t>
          </w:r>
          <w:r>
            <w:rPr>
              <w:rFonts w:hint="default"/>
              <w:bCs/>
              <w:lang w:val="en-US" w:eastAsia="zh-CN"/>
            </w:rPr>
            <w:t>.4 存活菌数的计算</w:t>
          </w:r>
          <w:r>
            <w:tab/>
          </w:r>
          <w:r>
            <w:fldChar w:fldCharType="begin"/>
          </w:r>
          <w:r>
            <w:instrText xml:space="preserve"> PAGEREF _Toc27305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_Toc7096 </w:instrText>
          </w:r>
          <w:r>
            <w:fldChar w:fldCharType="separate"/>
          </w:r>
          <w:r>
            <w:rPr>
              <w:rFonts w:hint="eastAsia"/>
              <w:bCs/>
              <w:lang w:val="en-US" w:eastAsia="zh-CN"/>
            </w:rPr>
            <w:t>A</w:t>
          </w:r>
          <w:r>
            <w:rPr>
              <w:rFonts w:hint="default"/>
              <w:bCs/>
              <w:lang w:val="en-US" w:eastAsia="zh-CN"/>
            </w:rPr>
            <w:t>.5 结果的计算与判定</w:t>
          </w:r>
          <w:r>
            <w:tab/>
          </w:r>
          <w:r>
            <w:fldChar w:fldCharType="begin"/>
          </w:r>
          <w:r>
            <w:instrText xml:space="preserve"> PAGEREF _Toc7096 \h </w:instrText>
          </w:r>
          <w:r>
            <w:fldChar w:fldCharType="separate"/>
          </w:r>
          <w:r>
            <w:t>8</w:t>
          </w:r>
          <w:r>
            <w:fldChar w:fldCharType="end"/>
          </w:r>
          <w:r>
            <w:fldChar w:fldCharType="end"/>
          </w:r>
        </w:p>
        <w:p>
          <w:pPr>
            <w:pStyle w:val="3"/>
            <w:tabs>
              <w:tab w:val="right" w:leader="dot" w:pos="8306"/>
            </w:tabs>
          </w:pPr>
          <w:r>
            <w:fldChar w:fldCharType="begin"/>
          </w:r>
          <w:r>
            <w:instrText xml:space="preserve"> HYPERLINK \l _Toc6793 </w:instrText>
          </w:r>
          <w:r>
            <w:fldChar w:fldCharType="separate"/>
          </w:r>
          <w:r>
            <w:rPr>
              <w:rFonts w:hint="eastAsia"/>
              <w:bCs/>
              <w:lang w:val="en-US" w:eastAsia="zh-CN"/>
            </w:rPr>
            <w:t>A</w:t>
          </w:r>
          <w:r>
            <w:rPr>
              <w:rFonts w:hint="default"/>
              <w:bCs/>
              <w:lang w:val="en-US" w:eastAsia="zh-CN"/>
            </w:rPr>
            <w:t>.5.1 试验成立条件</w:t>
          </w:r>
          <w:r>
            <w:tab/>
          </w:r>
          <w:r>
            <w:fldChar w:fldCharType="begin"/>
          </w:r>
          <w:r>
            <w:instrText xml:space="preserve"> PAGEREF _Toc6793 \h </w:instrText>
          </w:r>
          <w:r>
            <w:fldChar w:fldCharType="separate"/>
          </w:r>
          <w:r>
            <w:t>8</w:t>
          </w:r>
          <w:r>
            <w:fldChar w:fldCharType="end"/>
          </w:r>
          <w:r>
            <w:fldChar w:fldCharType="end"/>
          </w:r>
        </w:p>
        <w:p>
          <w:pPr>
            <w:pStyle w:val="3"/>
            <w:tabs>
              <w:tab w:val="right" w:leader="dot" w:pos="8306"/>
            </w:tabs>
          </w:pPr>
          <w:r>
            <w:fldChar w:fldCharType="begin"/>
          </w:r>
          <w:r>
            <w:instrText xml:space="preserve"> HYPERLINK \l _Toc19274 </w:instrText>
          </w:r>
          <w:r>
            <w:fldChar w:fldCharType="separate"/>
          </w:r>
          <w:r>
            <w:rPr>
              <w:rFonts w:hint="eastAsia"/>
              <w:bCs/>
              <w:lang w:val="en-US" w:eastAsia="zh-CN"/>
            </w:rPr>
            <w:t>A</w:t>
          </w:r>
          <w:r>
            <w:rPr>
              <w:rFonts w:hint="default"/>
              <w:bCs/>
              <w:lang w:val="en-US" w:eastAsia="zh-CN"/>
            </w:rPr>
            <w:t xml:space="preserve">.5.2 </w:t>
          </w:r>
          <w:r>
            <w:rPr>
              <w:rFonts w:hint="eastAsia"/>
              <w:bCs/>
              <w:lang w:val="en-US" w:eastAsia="zh-CN"/>
            </w:rPr>
            <w:t>抑菌</w:t>
          </w:r>
          <w:r>
            <w:rPr>
              <w:rFonts w:hint="default"/>
              <w:bCs/>
              <w:lang w:val="en-US" w:eastAsia="zh-CN"/>
            </w:rPr>
            <w:t>活性值的计算</w:t>
          </w:r>
          <w:r>
            <w:tab/>
          </w:r>
          <w:r>
            <w:fldChar w:fldCharType="begin"/>
          </w:r>
          <w:r>
            <w:instrText xml:space="preserve"> PAGEREF _Toc19274 \h </w:instrText>
          </w:r>
          <w:r>
            <w:fldChar w:fldCharType="separate"/>
          </w:r>
          <w:r>
            <w:t>8</w:t>
          </w:r>
          <w:r>
            <w:fldChar w:fldCharType="end"/>
          </w:r>
          <w:r>
            <w:fldChar w:fldCharType="end"/>
          </w:r>
        </w:p>
        <w:p>
          <w:pPr>
            <w:pStyle w:val="3"/>
            <w:tabs>
              <w:tab w:val="right" w:leader="dot" w:pos="8306"/>
            </w:tabs>
          </w:pPr>
          <w:r>
            <w:fldChar w:fldCharType="begin"/>
          </w:r>
          <w:r>
            <w:instrText xml:space="preserve"> HYPERLINK \l _Toc18398 </w:instrText>
          </w:r>
          <w:r>
            <w:fldChar w:fldCharType="separate"/>
          </w:r>
          <w:r>
            <w:rPr>
              <w:rFonts w:hint="eastAsia"/>
              <w:bCs/>
              <w:lang w:val="en-US" w:eastAsia="zh-CN"/>
            </w:rPr>
            <w:t>A</w:t>
          </w:r>
          <w:r>
            <w:rPr>
              <w:rFonts w:hint="default"/>
              <w:bCs/>
              <w:lang w:val="en-US" w:eastAsia="zh-CN"/>
            </w:rPr>
            <w:t>.5.3结果判定</w:t>
          </w:r>
          <w:r>
            <w:tab/>
          </w:r>
          <w:r>
            <w:fldChar w:fldCharType="begin"/>
          </w:r>
          <w:r>
            <w:instrText xml:space="preserve"> PAGEREF _Toc18398 \h </w:instrText>
          </w:r>
          <w:r>
            <w:fldChar w:fldCharType="separate"/>
          </w:r>
          <w:r>
            <w:t>8</w:t>
          </w:r>
          <w:r>
            <w:fldChar w:fldCharType="end"/>
          </w:r>
          <w:r>
            <w:fldChar w:fldCharType="end"/>
          </w:r>
        </w:p>
        <w:p>
          <w:pPr>
            <w:pStyle w:val="7"/>
            <w:tabs>
              <w:tab w:val="right" w:leader="dot" w:pos="8306"/>
            </w:tabs>
          </w:pPr>
          <w:r>
            <w:fldChar w:fldCharType="begin"/>
          </w:r>
          <w:r>
            <w:instrText xml:space="preserve"> HYPERLINK \l _Toc8779 </w:instrText>
          </w:r>
          <w:r>
            <w:fldChar w:fldCharType="separate"/>
          </w:r>
          <w:r>
            <w:rPr>
              <w:rFonts w:hint="eastAsia"/>
              <w:bCs/>
              <w:lang w:val="en-US" w:eastAsia="zh-CN"/>
            </w:rPr>
            <w:t>A</w:t>
          </w:r>
          <w:r>
            <w:rPr>
              <w:rFonts w:hint="default"/>
              <w:bCs/>
              <w:lang w:val="en-US" w:eastAsia="zh-CN"/>
            </w:rPr>
            <w:t>.</w:t>
          </w:r>
          <w:r>
            <w:rPr>
              <w:rFonts w:hint="eastAsia"/>
              <w:bCs/>
              <w:lang w:val="en-US" w:eastAsia="zh-CN"/>
            </w:rPr>
            <w:t>6</w:t>
          </w:r>
          <w:r>
            <w:rPr>
              <w:rFonts w:hint="default"/>
              <w:bCs/>
              <w:lang w:val="en-US" w:eastAsia="zh-CN"/>
            </w:rPr>
            <w:t xml:space="preserve"> </w:t>
          </w:r>
          <w:r>
            <w:rPr>
              <w:rFonts w:hint="eastAsia"/>
              <w:bCs/>
              <w:lang w:val="en-US" w:eastAsia="zh-CN"/>
            </w:rPr>
            <w:t>试验报告</w:t>
          </w:r>
          <w:r>
            <w:tab/>
          </w:r>
          <w:r>
            <w:fldChar w:fldCharType="begin"/>
          </w:r>
          <w:r>
            <w:instrText xml:space="preserve"> PAGEREF _Toc8779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_Toc27766 </w:instrText>
          </w:r>
          <w:r>
            <w:fldChar w:fldCharType="separate"/>
          </w:r>
          <w:r>
            <w:rPr>
              <w:rFonts w:hint="eastAsia" w:ascii="Times New Roman" w:hAnsi="Times New Roman" w:eastAsia="宋体" w:cs="Times New Roman"/>
              <w:bCs/>
              <w:szCs w:val="24"/>
              <w:highlight w:val="none"/>
              <w:lang w:val="en-US" w:eastAsia="zh-CN"/>
            </w:rPr>
            <w:t>参考文献</w:t>
          </w:r>
          <w:r>
            <w:tab/>
          </w:r>
          <w:r>
            <w:fldChar w:fldCharType="begin"/>
          </w:r>
          <w:r>
            <w:instrText xml:space="preserve"> PAGEREF _Toc27766 \h </w:instrText>
          </w:r>
          <w:r>
            <w:fldChar w:fldCharType="separate"/>
          </w:r>
          <w:r>
            <w:t>10</w:t>
          </w:r>
          <w:r>
            <w:fldChar w:fldCharType="end"/>
          </w:r>
          <w:r>
            <w:fldChar w:fldCharType="end"/>
          </w:r>
        </w:p>
        <w:p>
          <w:r>
            <w:fldChar w:fldCharType="end"/>
          </w:r>
        </w:p>
      </w:sdtContent>
    </w:sdt>
    <w:p>
      <w:pPr>
        <w:rPr>
          <w:rFonts w:hint="eastAsia" w:ascii="Times New Roman" w:hAnsi="Times New Roman" w:eastAsia="宋体" w:cs="Times New Roman"/>
          <w:b/>
          <w:bCs/>
          <w:sz w:val="32"/>
          <w:szCs w:val="32"/>
          <w:u w:val="none"/>
          <w:lang w:val="en-US" w:eastAsia="zh-CN"/>
        </w:rPr>
      </w:pPr>
      <w:r>
        <w:rPr>
          <w:rFonts w:hint="eastAsia" w:ascii="Times New Roman" w:hAnsi="Times New Roman" w:eastAsia="宋体" w:cs="Times New Roman"/>
          <w:b/>
          <w:bCs/>
          <w:sz w:val="32"/>
          <w:szCs w:val="32"/>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sz w:val="32"/>
          <w:szCs w:val="32"/>
          <w:u w:val="none"/>
          <w:lang w:val="en-US" w:eastAsia="zh-CN"/>
        </w:rPr>
      </w:pPr>
      <w:bookmarkStart w:id="1" w:name="_Toc16358"/>
      <w:r>
        <w:rPr>
          <w:rFonts w:hint="eastAsia" w:ascii="Times New Roman" w:hAnsi="Times New Roman" w:eastAsia="宋体" w:cs="Times New Roman"/>
          <w:b/>
          <w:bCs/>
          <w:sz w:val="32"/>
          <w:szCs w:val="32"/>
          <w:u w:val="none"/>
          <w:lang w:val="en-US" w:eastAsia="zh-CN"/>
        </w:rPr>
        <w:t>前   言</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本文件按照GB/T 1.1</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2020《标准化工作导则 第1部分标准化文件的结构和起草规则》的规定起草。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本文件由中国生物材料学会提出。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本文件由中国生物材料学会团体标准化技术委员会归口。</w:t>
      </w:r>
    </w:p>
    <w:p>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本文件起草单位：浙江大学</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浙江大学滨江研究院</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浙江大学绍兴研究院</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浙江大学医学院附属口腔医院</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上海交通大学医学院附属第九人民医院</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博慧（浙江）生物技术有限责任公司</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北京莱顿生物材料有限公司</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常州百康特医疗器械有限公司</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江苏创英医疗器械有限公司</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四川医疗器械生物材料和制品检验中心</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浙江省医疗器械检验研究院。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本文件主要起草人：</w:t>
      </w:r>
      <w:r>
        <w:rPr>
          <w:rFonts w:ascii="Times New Roman" w:hAnsi="Times New Roman" w:eastAsia="宋体" w:cs="Times New Roman"/>
          <w:sz w:val="24"/>
        </w:rPr>
        <w:t>高长有、朱旸</w:t>
      </w:r>
      <w:r>
        <w:rPr>
          <w:rFonts w:hint="eastAsia" w:ascii="Times New Roman" w:hAnsi="Times New Roman" w:eastAsia="宋体" w:cs="Times New Roman"/>
          <w:sz w:val="24"/>
        </w:rPr>
        <w:t>、董晓飞、</w:t>
      </w:r>
      <w:r>
        <w:rPr>
          <w:rFonts w:ascii="Times New Roman" w:hAnsi="Times New Roman" w:eastAsia="宋体" w:cs="Times New Roman"/>
          <w:sz w:val="24"/>
        </w:rPr>
        <w:t>杨国利、沈育明、胡乔巨</w:t>
      </w:r>
      <w:r>
        <w:rPr>
          <w:rFonts w:hint="eastAsia" w:ascii="Times New Roman" w:hAnsi="Times New Roman" w:eastAsia="宋体" w:cs="Times New Roman"/>
          <w:sz w:val="24"/>
        </w:rPr>
        <w:t>、</w:t>
      </w:r>
      <w:r>
        <w:rPr>
          <w:rFonts w:ascii="Times New Roman" w:hAnsi="Times New Roman" w:eastAsia="宋体" w:cs="Times New Roman"/>
          <w:sz w:val="24"/>
        </w:rPr>
        <w:t>张亚琼</w:t>
      </w:r>
      <w:r>
        <w:rPr>
          <w:rFonts w:hint="eastAsia" w:ascii="Times New Roman" w:hAnsi="Times New Roman" w:eastAsia="宋体" w:cs="Times New Roman"/>
          <w:sz w:val="24"/>
        </w:rPr>
        <w:t>、王兆龙、</w:t>
      </w:r>
      <w:r>
        <w:rPr>
          <w:rFonts w:ascii="Times New Roman" w:hAnsi="Times New Roman" w:eastAsia="宋体" w:cs="Times New Roman"/>
          <w:sz w:val="24"/>
        </w:rPr>
        <w:t>何晓倩、席月</w:t>
      </w:r>
      <w:r>
        <w:rPr>
          <w:rFonts w:hint="eastAsia" w:ascii="Times New Roman" w:hAnsi="Times New Roman" w:eastAsia="宋体" w:cs="Times New Roman"/>
          <w:sz w:val="24"/>
        </w:rPr>
        <w:t>、</w:t>
      </w:r>
      <w:r>
        <w:rPr>
          <w:rFonts w:ascii="Times New Roman" w:hAnsi="Times New Roman" w:eastAsia="宋体" w:cs="Times New Roman"/>
          <w:sz w:val="24"/>
        </w:rPr>
        <w:t>史俊宇</w:t>
      </w:r>
      <w:r>
        <w:rPr>
          <w:rFonts w:hint="eastAsia" w:ascii="Times New Roman" w:hAnsi="Times New Roman" w:eastAsia="宋体" w:cs="Times New Roman"/>
          <w:sz w:val="24"/>
        </w:rPr>
        <w:t>、</w:t>
      </w:r>
      <w:r>
        <w:rPr>
          <w:rFonts w:ascii="Times New Roman" w:hAnsi="Times New Roman" w:eastAsia="宋体" w:cs="Times New Roman"/>
          <w:sz w:val="24"/>
        </w:rPr>
        <w:t>宋海清、谢黎黎</w:t>
      </w:r>
      <w:r>
        <w:rPr>
          <w:rFonts w:hint="eastAsia" w:ascii="Times New Roman" w:hAnsi="Times New Roman" w:eastAsia="宋体" w:cs="Times New Roman"/>
          <w:sz w:val="24"/>
        </w:rPr>
        <w:t>、</w:t>
      </w:r>
      <w:r>
        <w:rPr>
          <w:rFonts w:ascii="Times New Roman" w:hAnsi="Times New Roman" w:eastAsia="宋体" w:cs="Times New Roman"/>
          <w:sz w:val="24"/>
        </w:rPr>
        <w:t>夏宇、宋洪广</w:t>
      </w:r>
      <w:r>
        <w:rPr>
          <w:rFonts w:hint="eastAsia" w:ascii="Times New Roman" w:hAnsi="Times New Roman" w:eastAsia="宋体" w:cs="Times New Roman"/>
          <w:sz w:val="24"/>
        </w:rPr>
        <w:t>、</w:t>
      </w:r>
      <w:r>
        <w:rPr>
          <w:rFonts w:ascii="Times New Roman" w:hAnsi="Times New Roman" w:eastAsia="宋体" w:cs="Times New Roman"/>
          <w:sz w:val="24"/>
        </w:rPr>
        <w:t>戴晓东、杨明亮</w:t>
      </w:r>
      <w:r>
        <w:rPr>
          <w:rFonts w:hint="eastAsia" w:ascii="Times New Roman" w:hAnsi="Times New Roman" w:eastAsia="宋体" w:cs="Times New Roman"/>
          <w:sz w:val="24"/>
        </w:rPr>
        <w:t>、</w:t>
      </w:r>
      <w:r>
        <w:rPr>
          <w:rFonts w:ascii="Times New Roman" w:hAnsi="Times New Roman" w:eastAsia="宋体" w:cs="Times New Roman"/>
          <w:sz w:val="24"/>
        </w:rPr>
        <w:t>钱晓锦、尹克云</w:t>
      </w:r>
      <w:r>
        <w:rPr>
          <w:rFonts w:hint="eastAsia" w:ascii="Times New Roman" w:hAnsi="Times New Roman" w:eastAsia="宋体" w:cs="Times New Roman"/>
          <w:sz w:val="24"/>
        </w:rPr>
        <w:t>、</w:t>
      </w:r>
      <w:r>
        <w:rPr>
          <w:rFonts w:ascii="Times New Roman" w:hAnsi="Times New Roman" w:eastAsia="宋体" w:cs="Times New Roman"/>
          <w:sz w:val="24"/>
        </w:rPr>
        <w:t>王亚宁</w:t>
      </w:r>
      <w:r>
        <w:rPr>
          <w:rFonts w:hint="eastAsia" w:ascii="Times New Roman" w:hAnsi="Times New Roman" w:eastAsia="宋体" w:cs="Times New Roman"/>
          <w:sz w:val="24"/>
        </w:rPr>
        <w:t>、</w:t>
      </w:r>
      <w:r>
        <w:rPr>
          <w:rFonts w:ascii="Times New Roman" w:hAnsi="Times New Roman" w:eastAsia="宋体" w:cs="Times New Roman"/>
          <w:sz w:val="24"/>
        </w:rPr>
        <w:t>徐向彩。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本文件首次发布。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u w:val="none"/>
          <w:lang w:val="en-US" w:eastAsia="zh-CN"/>
        </w:rPr>
        <w:sectPr>
          <w:headerReference r:id="rId4" w:type="default"/>
          <w:footerReference r:id="rId5" w:type="default"/>
          <w:pgSz w:w="11906" w:h="16838"/>
          <w:pgMar w:top="1440" w:right="1800" w:bottom="1440" w:left="1800" w:header="851" w:footer="992" w:gutter="0"/>
          <w:pgNumType w:fmt="upperRoman"/>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sz w:val="32"/>
          <w:szCs w:val="32"/>
          <w:u w:val="none"/>
          <w:lang w:val="en-US" w:eastAsia="zh-CN"/>
        </w:rPr>
      </w:pPr>
      <w:bookmarkStart w:id="2" w:name="_Toc15196"/>
      <w:r>
        <w:rPr>
          <w:rFonts w:hint="eastAsia" w:ascii="Times New Roman" w:hAnsi="Times New Roman" w:eastAsia="宋体" w:cs="Times New Roman"/>
          <w:b/>
          <w:bCs/>
          <w:sz w:val="32"/>
          <w:szCs w:val="32"/>
          <w:u w:val="none"/>
          <w:lang w:val="en-US" w:eastAsia="zh-CN"/>
        </w:rPr>
        <w:t>引   言</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基于当前</w:t>
      </w:r>
      <w:r>
        <w:rPr>
          <w:rFonts w:ascii="Times New Roman" w:hAnsi="Times New Roman" w:eastAsia="宋体" w:cs="Times New Roman"/>
          <w:sz w:val="24"/>
        </w:rPr>
        <w:t>现有</w:t>
      </w:r>
      <w:r>
        <w:rPr>
          <w:rFonts w:hint="eastAsia" w:ascii="Times New Roman" w:hAnsi="Times New Roman" w:eastAsia="宋体" w:cs="Times New Roman"/>
          <w:sz w:val="24"/>
          <w:lang w:val="en-US" w:eastAsia="zh-CN"/>
        </w:rPr>
        <w:t>的医疗器械接枝表面的产品标准和</w:t>
      </w:r>
      <w:r>
        <w:rPr>
          <w:rFonts w:ascii="Times New Roman" w:hAnsi="Times New Roman" w:eastAsia="宋体" w:cs="Times New Roman"/>
          <w:sz w:val="24"/>
        </w:rPr>
        <w:t>抗菌或抑菌性能的主要</w:t>
      </w:r>
      <w:r>
        <w:rPr>
          <w:rFonts w:hint="eastAsia" w:ascii="Times New Roman" w:hAnsi="Times New Roman" w:eastAsia="宋体" w:cs="Times New Roman"/>
          <w:sz w:val="24"/>
          <w:lang w:val="en-US" w:eastAsia="zh-CN"/>
        </w:rPr>
        <w:t>测试</w:t>
      </w:r>
      <w:r>
        <w:rPr>
          <w:rFonts w:ascii="Times New Roman" w:hAnsi="Times New Roman" w:eastAsia="宋体" w:cs="Times New Roman"/>
          <w:sz w:val="24"/>
        </w:rPr>
        <w:t>标准，</w:t>
      </w:r>
      <w:r>
        <w:rPr>
          <w:rFonts w:hint="eastAsia" w:ascii="Times New Roman" w:hAnsi="Times New Roman" w:eastAsia="宋体" w:cs="Times New Roman"/>
          <w:sz w:val="24"/>
          <w:lang w:val="en-US" w:eastAsia="zh-CN"/>
        </w:rPr>
        <w:t>本文件规定了医疗器械用高分子材料—超支化聚赖氨酸接枝表面的通用要求，旨在帮助评价器械接枝表面的安全有效性。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sectPr>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 w:val="24"/>
          <w:lang w:val="en-US" w:eastAsia="zh-CN"/>
        </w:rPr>
        <w:t>本文件概述了医疗器械用高分子材料—超支化聚赖氨酸接枝表面的技术要求及其对应的测试方法，包括基本材料的物理、化学特性和抑菌性能等评估，同时概述了一种医疗器械表面抑菌性能的测试方法。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u w:val="none"/>
          <w:lang w:val="en-US" w:eastAsia="zh-CN"/>
        </w:rPr>
      </w:pPr>
      <w:bookmarkStart w:id="3" w:name="_Toc15985"/>
      <w:bookmarkStart w:id="4" w:name="_Toc20293"/>
      <w:bookmarkStart w:id="5" w:name="_Toc5837"/>
      <w:bookmarkStart w:id="6" w:name="_Toc18294"/>
      <w:r>
        <w:rPr>
          <w:rFonts w:hint="eastAsia" w:ascii="Times New Roman" w:hAnsi="Times New Roman" w:eastAsia="宋体" w:cs="Times New Roman"/>
          <w:b/>
          <w:bCs/>
          <w:sz w:val="36"/>
          <w:szCs w:val="36"/>
          <w:u w:val="none"/>
          <w:lang w:val="en-US" w:eastAsia="zh-CN"/>
        </w:rPr>
        <w:t>医疗器械用高分子材料</w:t>
      </w:r>
      <w:bookmarkEnd w:id="3"/>
      <w:bookmarkEnd w:id="4"/>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36"/>
          <w:szCs w:val="36"/>
          <w:u w:val="none"/>
          <w:lang w:val="en-US" w:eastAsia="zh-CN"/>
        </w:rPr>
      </w:pPr>
      <w:bookmarkStart w:id="7" w:name="_Toc15574"/>
      <w:bookmarkStart w:id="8" w:name="_Toc2107"/>
      <w:bookmarkStart w:id="9" w:name="_Toc9827"/>
      <w:bookmarkStart w:id="10" w:name="_Toc9464"/>
      <w:r>
        <w:rPr>
          <w:rFonts w:hint="eastAsia" w:ascii="Times New Roman" w:hAnsi="Times New Roman" w:eastAsia="宋体" w:cs="Times New Roman"/>
          <w:b/>
          <w:bCs/>
          <w:sz w:val="36"/>
          <w:szCs w:val="36"/>
          <w:u w:val="none"/>
          <w:lang w:val="en-US" w:eastAsia="zh-CN"/>
        </w:rPr>
        <w:t>超支化聚赖氨酸</w:t>
      </w:r>
      <w:bookmarkEnd w:id="7"/>
      <w:bookmarkEnd w:id="8"/>
      <w:bookmarkEnd w:id="9"/>
      <w:r>
        <w:rPr>
          <w:rFonts w:hint="eastAsia" w:ascii="Times New Roman" w:hAnsi="Times New Roman" w:eastAsia="宋体" w:cs="Times New Roman"/>
          <w:b/>
          <w:bCs/>
          <w:sz w:val="36"/>
          <w:szCs w:val="36"/>
          <w:u w:val="none"/>
          <w:lang w:val="en-US" w:eastAsia="zh-CN"/>
        </w:rPr>
        <w:t>接枝表面</w:t>
      </w:r>
      <w:bookmarkEnd w:id="10"/>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default" w:ascii="Times New Roman" w:hAnsi="Times New Roman" w:eastAsia="宋体" w:cs="Times New Roman"/>
          <w:b/>
          <w:bCs/>
          <w:sz w:val="24"/>
          <w:szCs w:val="24"/>
          <w:u w:val="none"/>
          <w:lang w:val="en-US" w:eastAsia="zh-CN"/>
        </w:rPr>
      </w:pPr>
      <w:bookmarkStart w:id="11" w:name="_Toc11146"/>
      <w:r>
        <w:rPr>
          <w:rFonts w:hint="default"/>
          <w:b/>
          <w:bCs/>
          <w:sz w:val="24"/>
          <w:lang w:val="en-US" w:eastAsia="zh-CN"/>
        </w:rPr>
        <w:t>1</w:t>
      </w:r>
      <w:r>
        <w:rPr>
          <w:rFonts w:hint="eastAsia"/>
          <w:b/>
          <w:bCs/>
          <w:sz w:val="24"/>
          <w:lang w:val="en-US" w:eastAsia="zh-CN"/>
        </w:rPr>
        <w:t xml:space="preserve"> </w:t>
      </w:r>
      <w:r>
        <w:rPr>
          <w:rFonts w:hint="default"/>
          <w:b/>
          <w:bCs/>
          <w:sz w:val="24"/>
          <w:lang w:val="en-US" w:eastAsia="zh-CN"/>
        </w:rPr>
        <w:t>范围</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本部分规定了应用于</w:t>
      </w:r>
      <w:r>
        <w:rPr>
          <w:rFonts w:hint="eastAsia" w:ascii="Times New Roman" w:hAnsi="Times New Roman" w:eastAsia="宋体" w:cs="Times New Roman"/>
          <w:b w:val="0"/>
          <w:bCs w:val="0"/>
          <w:sz w:val="24"/>
          <w:szCs w:val="24"/>
          <w:u w:val="none"/>
          <w:lang w:val="en-US" w:eastAsia="zh-CN"/>
        </w:rPr>
        <w:t>金属和</w:t>
      </w:r>
      <w:r>
        <w:rPr>
          <w:rFonts w:hint="default" w:ascii="Times New Roman" w:hAnsi="Times New Roman" w:eastAsia="宋体" w:cs="Times New Roman"/>
          <w:b w:val="0"/>
          <w:bCs w:val="0"/>
          <w:sz w:val="24"/>
          <w:szCs w:val="24"/>
          <w:u w:val="none"/>
          <w:lang w:val="en-US" w:eastAsia="zh-CN"/>
        </w:rPr>
        <w:t>非金属</w:t>
      </w:r>
      <w:r>
        <w:rPr>
          <w:rFonts w:hint="eastAsia" w:ascii="Times New Roman" w:hAnsi="Times New Roman" w:eastAsia="宋体" w:cs="Times New Roman"/>
          <w:b w:val="0"/>
          <w:bCs w:val="0"/>
          <w:sz w:val="24"/>
          <w:szCs w:val="24"/>
          <w:u w:val="none"/>
          <w:lang w:val="en-US" w:eastAsia="zh-CN"/>
        </w:rPr>
        <w:t>表面超支化聚赖氨酸接枝表面</w:t>
      </w:r>
      <w:r>
        <w:rPr>
          <w:rFonts w:hint="default" w:ascii="Times New Roman" w:hAnsi="Times New Roman" w:eastAsia="宋体" w:cs="Times New Roman"/>
          <w:b w:val="0"/>
          <w:bCs w:val="0"/>
          <w:sz w:val="24"/>
          <w:szCs w:val="24"/>
          <w:u w:val="none"/>
          <w:lang w:val="en-US" w:eastAsia="zh-CN"/>
        </w:rPr>
        <w:t>的</w:t>
      </w:r>
      <w:r>
        <w:rPr>
          <w:rFonts w:hint="eastAsia" w:ascii="Times New Roman" w:hAnsi="Times New Roman" w:eastAsia="宋体" w:cs="Times New Roman"/>
          <w:b w:val="0"/>
          <w:bCs w:val="0"/>
          <w:sz w:val="24"/>
          <w:szCs w:val="24"/>
          <w:u w:val="none"/>
          <w:lang w:val="en-US" w:eastAsia="zh-CN"/>
        </w:rPr>
        <w:t>技术</w:t>
      </w:r>
      <w:r>
        <w:rPr>
          <w:rFonts w:hint="default" w:ascii="Times New Roman" w:hAnsi="Times New Roman" w:eastAsia="宋体" w:cs="Times New Roman"/>
          <w:b w:val="0"/>
          <w:bCs w:val="0"/>
          <w:sz w:val="24"/>
          <w:szCs w:val="24"/>
          <w:u w:val="none"/>
          <w:lang w:val="en-US" w:eastAsia="zh-CN"/>
        </w:rPr>
        <w:t>要求</w:t>
      </w:r>
      <w:r>
        <w:rPr>
          <w:rFonts w:hint="eastAsia" w:ascii="Times New Roman" w:hAnsi="Times New Roman" w:eastAsia="宋体" w:cs="Times New Roman"/>
          <w:b w:val="0"/>
          <w:bCs w:val="0"/>
          <w:sz w:val="24"/>
          <w:szCs w:val="24"/>
          <w:u w:val="none"/>
          <w:lang w:val="en-US" w:eastAsia="zh-CN"/>
        </w:rPr>
        <w:t>以及对应的试验方法和检验规则，本文件适用于医疗器械用高分子材料的超支化聚赖氨酸接枝表面。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b/>
          <w:bCs/>
          <w:sz w:val="24"/>
          <w:lang w:val="en-US" w:eastAsia="zh-CN"/>
        </w:rPr>
      </w:pPr>
      <w:r>
        <w:rPr>
          <w:rFonts w:hint="eastAsia" w:ascii="Times New Roman" w:hAnsi="Times New Roman" w:eastAsia="宋体" w:cs="Times New Roman"/>
          <w:b w:val="0"/>
          <w:bCs w:val="0"/>
          <w:sz w:val="18"/>
          <w:szCs w:val="18"/>
          <w:u w:val="none"/>
          <w:lang w:val="en-US" w:eastAsia="zh-CN"/>
        </w:rPr>
        <w:t>注：本文件中验证的样品是基于超支化聚赖氨酸接枝钛金属表面。其他应用场景的聚赖氨酸接枝表面如适用，可参考本文件。</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default"/>
          <w:b/>
          <w:bCs/>
          <w:sz w:val="24"/>
          <w:lang w:val="en-US" w:eastAsia="zh-CN"/>
        </w:rPr>
      </w:pPr>
      <w:bookmarkStart w:id="12" w:name="_Toc24190"/>
      <w:r>
        <w:rPr>
          <w:rFonts w:hint="default"/>
          <w:b/>
          <w:bCs/>
          <w:sz w:val="24"/>
          <w:lang w:val="en-US" w:eastAsia="zh-CN"/>
        </w:rPr>
        <w:t>2</w:t>
      </w:r>
      <w:r>
        <w:rPr>
          <w:rFonts w:hint="eastAsia"/>
          <w:b/>
          <w:bCs/>
          <w:sz w:val="24"/>
          <w:lang w:val="en-US" w:eastAsia="zh-CN"/>
        </w:rPr>
        <w:t xml:space="preserve"> </w:t>
      </w:r>
      <w:r>
        <w:rPr>
          <w:rFonts w:hint="default"/>
          <w:b/>
          <w:bCs/>
          <w:sz w:val="24"/>
          <w:lang w:val="en-US" w:eastAsia="zh-CN"/>
        </w:rPr>
        <w:t>规范性引用文件</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sz w:val="24"/>
        </w:rPr>
        <w:t>下列文件中的内容通过文中的规范性引用而构成本文件必不可少的条款。其中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注日期的引用文件，仅该日期对应的版本适用于本文件</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不注日期的引用文件，其最新版本</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包括所有的修改单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适用于本文件。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GB/T 9286</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2021 色漆和清漆 划格试验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ISO 19749:2021</w:t>
      </w:r>
      <w:r>
        <w:rPr>
          <w:rFonts w:hint="eastAsia" w:ascii="Times New Roman" w:hAnsi="Times New Roman" w:eastAsia="宋体" w:cs="Times New Roman"/>
          <w:b w:val="0"/>
          <w:bCs w:val="0"/>
          <w:sz w:val="24"/>
          <w:szCs w:val="24"/>
          <w:u w:val="none"/>
          <w:lang w:val="en-US" w:eastAsia="zh-CN"/>
        </w:rPr>
        <w:t xml:space="preserve"> </w:t>
      </w:r>
      <w:r>
        <w:rPr>
          <w:rFonts w:hint="default" w:ascii="Times New Roman" w:hAnsi="Times New Roman" w:eastAsia="宋体" w:cs="Times New Roman"/>
          <w:b w:val="0"/>
          <w:bCs w:val="0"/>
          <w:sz w:val="24"/>
          <w:szCs w:val="24"/>
          <w:u w:val="none"/>
          <w:lang w:val="en-US" w:eastAsia="zh-CN"/>
        </w:rPr>
        <w:t>Nanotechnologies</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Measurements of particle size and shape distributions by scanning electron microscopy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hint="default" w:ascii="Times New Roman" w:hAnsi="Times New Roman" w:eastAsia="宋体" w:cs="Times New Roman"/>
          <w:b w:val="0"/>
          <w:bCs w:val="0"/>
          <w:sz w:val="24"/>
          <w:szCs w:val="24"/>
          <w:u w:val="none"/>
          <w:lang w:val="en-US" w:eastAsia="zh-CN"/>
        </w:rPr>
        <w:t>T/CAMDI 106</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2023</w:t>
      </w:r>
      <w:r>
        <w:rPr>
          <w:rFonts w:hint="eastAsia" w:ascii="Times New Roman" w:hAnsi="Times New Roman" w:eastAsia="宋体" w:cs="Times New Roman"/>
          <w:b w:val="0"/>
          <w:bCs w:val="0"/>
          <w:sz w:val="24"/>
          <w:szCs w:val="24"/>
          <w:u w:val="none"/>
          <w:lang w:val="en-US" w:eastAsia="zh-CN"/>
        </w:rPr>
        <w:t xml:space="preserve"> </w:t>
      </w:r>
      <w:r>
        <w:rPr>
          <w:rFonts w:ascii="宋体" w:hAnsi="宋体" w:eastAsia="宋体" w:cs="宋体"/>
          <w:sz w:val="24"/>
          <w:szCs w:val="24"/>
        </w:rPr>
        <w:t>医疗器械用高分子材料控制指南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Times New Roman" w:hAnsi="Times New Roman" w:eastAsia="宋体" w:cs="Times New Roman"/>
          <w:b w:val="0"/>
          <w:bCs w:val="0"/>
          <w:sz w:val="24"/>
          <w:szCs w:val="24"/>
          <w:highlight w:val="none"/>
          <w:u w:val="none"/>
          <w:lang w:val="en-US" w:eastAsia="zh-CN"/>
        </w:rPr>
        <w:t>无源植入性医疗器械货架有效期注册申报资料指导原则（2017年修订版）</w:t>
      </w:r>
      <w:bookmarkStart w:id="140" w:name="_GoBack"/>
      <w:bookmarkEnd w:id="140"/>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default" w:ascii="Times New Roman" w:hAnsi="Times New Roman" w:eastAsia="宋体" w:cs="Times New Roman"/>
          <w:b/>
          <w:bCs/>
          <w:sz w:val="24"/>
          <w:szCs w:val="24"/>
          <w:u w:val="none"/>
          <w:lang w:val="en-US" w:eastAsia="zh-CN"/>
        </w:rPr>
      </w:pPr>
      <w:bookmarkStart w:id="13" w:name="_Toc31131"/>
      <w:r>
        <w:rPr>
          <w:rFonts w:hint="default"/>
          <w:b/>
          <w:bCs/>
          <w:sz w:val="24"/>
          <w:lang w:val="en-US" w:eastAsia="zh-CN"/>
        </w:rPr>
        <w:t>3</w:t>
      </w:r>
      <w:r>
        <w:rPr>
          <w:rFonts w:hint="eastAsia"/>
          <w:b/>
          <w:bCs/>
          <w:sz w:val="24"/>
          <w:lang w:val="en-US" w:eastAsia="zh-CN"/>
        </w:rPr>
        <w:t xml:space="preserve"> </w:t>
      </w:r>
      <w:r>
        <w:rPr>
          <w:rFonts w:hint="default"/>
          <w:b/>
          <w:bCs/>
          <w:sz w:val="24"/>
          <w:lang w:val="en-US" w:eastAsia="zh-CN"/>
        </w:rPr>
        <w:t>术语及定义</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T/CAMDI 106</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2023</w:t>
      </w:r>
      <w:r>
        <w:rPr>
          <w:rFonts w:hint="eastAsia" w:ascii="Times New Roman" w:hAnsi="Times New Roman" w:eastAsia="宋体" w:cs="Times New Roman"/>
          <w:b w:val="0"/>
          <w:bCs w:val="0"/>
          <w:sz w:val="24"/>
          <w:szCs w:val="24"/>
          <w:u w:val="none"/>
          <w:lang w:val="en-US" w:eastAsia="zh-CN"/>
        </w:rPr>
        <w:t>界定的以及</w:t>
      </w:r>
      <w:r>
        <w:rPr>
          <w:rFonts w:hint="default" w:ascii="Times New Roman" w:hAnsi="Times New Roman" w:eastAsia="宋体" w:cs="Times New Roman"/>
          <w:b w:val="0"/>
          <w:bCs w:val="0"/>
          <w:sz w:val="24"/>
          <w:szCs w:val="24"/>
          <w:u w:val="none"/>
          <w:lang w:val="en-US" w:eastAsia="zh-CN"/>
        </w:rPr>
        <w:t>下列术语和定义适用于</w:t>
      </w:r>
      <w:r>
        <w:rPr>
          <w:rFonts w:hint="eastAsia" w:ascii="Times New Roman" w:hAnsi="Times New Roman" w:eastAsia="宋体" w:cs="Times New Roman"/>
          <w:b w:val="0"/>
          <w:bCs w:val="0"/>
          <w:sz w:val="24"/>
          <w:szCs w:val="24"/>
          <w:u w:val="none"/>
          <w:lang w:val="en-US" w:eastAsia="zh-CN"/>
        </w:rPr>
        <w:t>本文件</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default" w:eastAsia="宋体" w:cs="Times New Roman" w:asciiTheme="minorAscii" w:hAnsiTheme="minorAscii"/>
          <w:b/>
          <w:bCs/>
          <w:sz w:val="24"/>
          <w:szCs w:val="24"/>
          <w:highlight w:val="none"/>
          <w:u w:val="none"/>
          <w:lang w:val="en-US" w:eastAsia="zh-CN"/>
        </w:rPr>
      </w:pPr>
      <w:bookmarkStart w:id="14" w:name="_Toc18845"/>
      <w:bookmarkStart w:id="15" w:name="_Toc13881"/>
      <w:bookmarkStart w:id="16" w:name="_Toc32192"/>
      <w:r>
        <w:rPr>
          <w:rFonts w:hint="default" w:eastAsia="宋体" w:cs="Times New Roman" w:asciiTheme="minorAscii" w:hAnsiTheme="minorAscii"/>
          <w:b/>
          <w:bCs/>
          <w:sz w:val="24"/>
          <w:szCs w:val="24"/>
          <w:highlight w:val="none"/>
          <w:u w:val="none"/>
          <w:lang w:val="en-US" w:eastAsia="zh-CN"/>
        </w:rPr>
        <w:t>3.</w:t>
      </w:r>
      <w:bookmarkEnd w:id="14"/>
      <w:r>
        <w:rPr>
          <w:rFonts w:hint="default" w:eastAsia="宋体" w:cs="Times New Roman" w:asciiTheme="minorAscii" w:hAnsiTheme="minorAscii"/>
          <w:b/>
          <w:bCs/>
          <w:sz w:val="24"/>
          <w:szCs w:val="24"/>
          <w:highlight w:val="none"/>
          <w:u w:val="none"/>
          <w:lang w:val="en-US" w:eastAsia="zh-CN"/>
        </w:rPr>
        <w:t>1</w:t>
      </w:r>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val="0"/>
          <w:bCs w:val="0"/>
          <w:sz w:val="24"/>
          <w:szCs w:val="24"/>
          <w:highlight w:val="none"/>
          <w:u w:val="none"/>
          <w:lang w:val="en-US" w:eastAsia="zh-CN"/>
        </w:rPr>
      </w:pPr>
      <w:bookmarkStart w:id="17" w:name="_Toc6358"/>
      <w:bookmarkStart w:id="18" w:name="_Toc22144"/>
      <w:bookmarkStart w:id="19" w:name="_Toc16670"/>
      <w:r>
        <w:rPr>
          <w:rFonts w:hint="eastAsia" w:ascii="Times New Roman" w:hAnsi="Times New Roman" w:eastAsia="宋体" w:cs="Times New Roman"/>
          <w:b/>
          <w:bCs/>
          <w:sz w:val="24"/>
          <w:szCs w:val="24"/>
          <w:highlight w:val="none"/>
          <w:u w:val="none"/>
          <w:lang w:val="en-US" w:eastAsia="zh-CN"/>
        </w:rPr>
        <w:t>超支化</w:t>
      </w:r>
      <w:r>
        <w:rPr>
          <w:rFonts w:hint="default" w:ascii="Times New Roman" w:hAnsi="Times New Roman" w:eastAsia="宋体" w:cs="Times New Roman"/>
          <w:b/>
          <w:bCs/>
          <w:sz w:val="24"/>
          <w:szCs w:val="24"/>
          <w:highlight w:val="none"/>
          <w:u w:val="none"/>
          <w:lang w:val="en-US" w:eastAsia="zh-CN"/>
        </w:rPr>
        <w:t>聚赖氨酸 hyperbranched polylysine</w:t>
      </w:r>
      <w:bookmarkEnd w:id="17"/>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以赖氨酸为单体，通过</w:t>
      </w:r>
      <w:r>
        <w:rPr>
          <w:rFonts w:hint="eastAsia" w:ascii="Times New Roman" w:hAnsi="Times New Roman" w:eastAsia="宋体" w:cs="Times New Roman"/>
          <w:b w:val="0"/>
          <w:bCs w:val="0"/>
          <w:sz w:val="24"/>
          <w:szCs w:val="24"/>
          <w:highlight w:val="none"/>
          <w:u w:val="none"/>
          <w:lang w:val="en-US" w:eastAsia="zh-CN"/>
        </w:rPr>
        <w:t>缩合</w:t>
      </w:r>
      <w:r>
        <w:rPr>
          <w:rFonts w:hint="default" w:ascii="Times New Roman" w:hAnsi="Times New Roman" w:eastAsia="宋体" w:cs="Times New Roman"/>
          <w:b w:val="0"/>
          <w:bCs w:val="0"/>
          <w:sz w:val="24"/>
          <w:szCs w:val="24"/>
          <w:highlight w:val="none"/>
          <w:u w:val="none"/>
          <w:lang w:val="en-US" w:eastAsia="zh-CN"/>
        </w:rPr>
        <w:t>聚合而成的</w:t>
      </w:r>
      <w:r>
        <w:rPr>
          <w:rFonts w:hint="eastAsia" w:ascii="Times New Roman" w:hAnsi="Times New Roman" w:eastAsia="宋体" w:cs="Times New Roman"/>
          <w:b w:val="0"/>
          <w:bCs w:val="0"/>
          <w:sz w:val="24"/>
          <w:szCs w:val="24"/>
          <w:highlight w:val="none"/>
          <w:u w:val="none"/>
          <w:lang w:val="en-US" w:eastAsia="zh-CN"/>
        </w:rPr>
        <w:t>具有支化结构的树枝状大分子</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eastAsia" w:eastAsia="宋体" w:cs="Times New Roman" w:asciiTheme="minorAscii" w:hAnsiTheme="minorAscii"/>
          <w:b/>
          <w:bCs/>
          <w:sz w:val="24"/>
          <w:szCs w:val="24"/>
          <w:highlight w:val="none"/>
          <w:u w:val="none"/>
          <w:lang w:val="en-US" w:eastAsia="zh-CN"/>
        </w:rPr>
      </w:pPr>
      <w:bookmarkStart w:id="20" w:name="_Toc20148"/>
      <w:bookmarkStart w:id="21" w:name="_Toc31348"/>
      <w:bookmarkStart w:id="22" w:name="_Toc4566"/>
      <w:r>
        <w:rPr>
          <w:rFonts w:hint="eastAsia" w:eastAsia="宋体" w:cs="Times New Roman" w:asciiTheme="minorAscii" w:hAnsiTheme="minorAscii"/>
          <w:b/>
          <w:bCs/>
          <w:sz w:val="24"/>
          <w:szCs w:val="24"/>
          <w:highlight w:val="none"/>
          <w:u w:val="none"/>
          <w:lang w:val="en-US" w:eastAsia="zh-CN"/>
        </w:rPr>
        <w:t>3.</w:t>
      </w:r>
      <w:bookmarkEnd w:id="20"/>
      <w:r>
        <w:rPr>
          <w:rFonts w:hint="eastAsia" w:eastAsia="宋体" w:cs="Times New Roman" w:asciiTheme="minorAscii" w:hAnsiTheme="minorAscii"/>
          <w:b/>
          <w:bCs/>
          <w:sz w:val="24"/>
          <w:szCs w:val="24"/>
          <w:highlight w:val="none"/>
          <w:u w:val="none"/>
          <w:lang w:val="en-US" w:eastAsia="zh-CN"/>
        </w:rPr>
        <w:t>2</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bookmarkStart w:id="23" w:name="_Toc421"/>
      <w:bookmarkStart w:id="24" w:name="_Toc32493"/>
      <w:bookmarkStart w:id="25" w:name="_Toc9316"/>
      <w:r>
        <w:rPr>
          <w:rFonts w:hint="eastAsia" w:ascii="Times New Roman" w:hAnsi="Times New Roman" w:eastAsia="宋体" w:cs="Times New Roman"/>
          <w:b/>
          <w:bCs/>
          <w:sz w:val="24"/>
          <w:szCs w:val="24"/>
          <w:highlight w:val="none"/>
          <w:u w:val="none"/>
          <w:lang w:val="en-US" w:eastAsia="zh-CN"/>
        </w:rPr>
        <w:t>超支化</w:t>
      </w:r>
      <w:r>
        <w:rPr>
          <w:rFonts w:hint="default" w:ascii="Times New Roman" w:hAnsi="Times New Roman" w:eastAsia="宋体" w:cs="Times New Roman"/>
          <w:b/>
          <w:bCs/>
          <w:sz w:val="24"/>
          <w:szCs w:val="24"/>
          <w:highlight w:val="none"/>
          <w:u w:val="none"/>
          <w:lang w:val="en-US" w:eastAsia="zh-CN"/>
        </w:rPr>
        <w:t>聚赖氨酸</w:t>
      </w:r>
      <w:r>
        <w:rPr>
          <w:rFonts w:hint="eastAsia" w:ascii="Times New Roman" w:hAnsi="Times New Roman" w:eastAsia="宋体" w:cs="Times New Roman"/>
          <w:b/>
          <w:bCs/>
          <w:sz w:val="24"/>
          <w:szCs w:val="24"/>
          <w:highlight w:val="none"/>
          <w:u w:val="none"/>
          <w:lang w:val="en-US" w:eastAsia="zh-CN"/>
        </w:rPr>
        <w:t>接枝表面 grafted surface</w:t>
      </w:r>
      <w:r>
        <w:rPr>
          <w:rFonts w:hint="default" w:ascii="Times New Roman" w:hAnsi="Times New Roman" w:eastAsia="宋体" w:cs="Times New Roman"/>
          <w:b/>
          <w:bCs/>
          <w:sz w:val="24"/>
          <w:szCs w:val="24"/>
          <w:highlight w:val="none"/>
          <w:u w:val="none"/>
          <w:lang w:val="en-US" w:eastAsia="zh-CN"/>
        </w:rPr>
        <w:t xml:space="preserve"> of hyperbranched polylysine</w:t>
      </w:r>
      <w:bookmarkEnd w:id="23"/>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将超支化聚赖氨酸固定于金属或非金属表面形成的接枝表面。</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eastAsia" w:eastAsia="宋体" w:cs="Times New Roman" w:asciiTheme="minorAscii" w:hAnsiTheme="minorAscii"/>
          <w:b/>
          <w:bCs/>
          <w:sz w:val="24"/>
          <w:szCs w:val="24"/>
          <w:highlight w:val="none"/>
          <w:u w:val="none"/>
          <w:lang w:val="en-US" w:eastAsia="zh-CN"/>
        </w:rPr>
      </w:pPr>
      <w:bookmarkStart w:id="26" w:name="_Toc887"/>
      <w:bookmarkStart w:id="27" w:name="_Toc20133"/>
      <w:bookmarkStart w:id="28" w:name="_Toc7945"/>
      <w:r>
        <w:rPr>
          <w:rFonts w:hint="eastAsia" w:eastAsia="宋体" w:cs="Times New Roman" w:asciiTheme="minorAscii" w:hAnsiTheme="minorAscii"/>
          <w:b/>
          <w:bCs/>
          <w:sz w:val="24"/>
          <w:szCs w:val="24"/>
          <w:highlight w:val="none"/>
          <w:u w:val="none"/>
          <w:lang w:val="en-US" w:eastAsia="zh-CN"/>
        </w:rPr>
        <w:t>3.</w:t>
      </w:r>
      <w:bookmarkEnd w:id="26"/>
      <w:r>
        <w:rPr>
          <w:rFonts w:hint="eastAsia" w:eastAsia="宋体" w:cs="Times New Roman" w:asciiTheme="minorAscii" w:hAnsiTheme="minorAscii"/>
          <w:b/>
          <w:bCs/>
          <w:sz w:val="24"/>
          <w:szCs w:val="24"/>
          <w:highlight w:val="none"/>
          <w:u w:val="none"/>
          <w:lang w:val="en-US" w:eastAsia="zh-CN"/>
        </w:rPr>
        <w:t>3</w:t>
      </w:r>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bookmarkStart w:id="29" w:name="_Toc5852"/>
      <w:bookmarkStart w:id="30" w:name="_Toc19422"/>
      <w:r>
        <w:rPr>
          <w:rFonts w:hint="eastAsia" w:ascii="Times New Roman" w:hAnsi="Times New Roman" w:eastAsia="宋体" w:cs="Times New Roman"/>
          <w:b/>
          <w:bCs/>
          <w:sz w:val="24"/>
          <w:szCs w:val="24"/>
          <w:highlight w:val="none"/>
          <w:u w:val="none"/>
          <w:lang w:val="en-US" w:eastAsia="zh-CN"/>
        </w:rPr>
        <w:t>接枝 grafted</w:t>
      </w:r>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
          <w:bCs/>
          <w:sz w:val="24"/>
          <w:lang w:val="en-US" w:eastAsia="zh-CN"/>
        </w:rPr>
      </w:pPr>
      <w:r>
        <w:rPr>
          <w:rFonts w:hint="eastAsia" w:ascii="Times New Roman" w:hAnsi="Times New Roman" w:eastAsia="宋体" w:cs="Times New Roman"/>
          <w:sz w:val="24"/>
          <w:szCs w:val="24"/>
          <w:lang w:val="en-US" w:eastAsia="zh-CN"/>
        </w:rPr>
        <w:t>以共价键形式将超支化聚赖氨酸化学键结于基底金属或非金属表面。</w:t>
      </w:r>
    </w:p>
    <w:p>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rPr>
          <w:rFonts w:hint="default" w:eastAsia="宋体" w:cs="Times New Roman" w:asciiTheme="minorAscii" w:hAnsiTheme="minorAscii"/>
          <w:b/>
          <w:bCs/>
          <w:sz w:val="24"/>
          <w:szCs w:val="24"/>
          <w:highlight w:val="none"/>
          <w:u w:val="none"/>
          <w:lang w:val="en-US" w:eastAsia="zh-CN"/>
        </w:rPr>
      </w:pPr>
      <w:bookmarkStart w:id="31" w:name="_Toc15376"/>
      <w:bookmarkStart w:id="32" w:name="_Toc17336"/>
      <w:r>
        <w:rPr>
          <w:rFonts w:hint="eastAsia" w:eastAsia="宋体" w:cs="Times New Roman" w:asciiTheme="minorAscii" w:hAnsiTheme="minorAscii"/>
          <w:b/>
          <w:bCs/>
          <w:sz w:val="24"/>
          <w:szCs w:val="24"/>
          <w:highlight w:val="none"/>
          <w:u w:val="none"/>
          <w:lang w:val="en-US" w:eastAsia="zh-CN"/>
        </w:rPr>
        <w:t>3.4</w:t>
      </w:r>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hint="default" w:ascii="Times New Roman" w:hAnsi="Times New Roman" w:eastAsia="宋体" w:cs="Times New Roman"/>
          <w:b/>
          <w:bCs/>
          <w:sz w:val="24"/>
          <w:szCs w:val="24"/>
          <w:highlight w:val="none"/>
          <w:u w:val="none"/>
          <w:lang w:val="en-US" w:eastAsia="zh-CN"/>
        </w:rPr>
      </w:pPr>
      <w:bookmarkStart w:id="33" w:name="_Toc22317"/>
      <w:bookmarkStart w:id="34" w:name="_Toc6807"/>
      <w:bookmarkStart w:id="35" w:name="_Toc30988"/>
      <w:r>
        <w:rPr>
          <w:rFonts w:hint="eastAsia" w:ascii="Times New Roman" w:hAnsi="Times New Roman" w:eastAsia="宋体" w:cs="Times New Roman"/>
          <w:b/>
          <w:bCs/>
          <w:sz w:val="24"/>
          <w:szCs w:val="24"/>
          <w:highlight w:val="none"/>
          <w:u w:val="none"/>
          <w:lang w:val="en-US" w:eastAsia="zh-CN"/>
        </w:rPr>
        <w:t xml:space="preserve">抑菌 </w:t>
      </w:r>
      <w:r>
        <w:rPr>
          <w:rFonts w:hint="default" w:ascii="Times New Roman" w:hAnsi="Times New Roman" w:eastAsia="宋体" w:cs="Times New Roman"/>
          <w:b/>
          <w:bCs/>
          <w:sz w:val="24"/>
          <w:szCs w:val="24"/>
          <w:highlight w:val="none"/>
          <w:u w:val="none"/>
          <w:lang w:val="en-US" w:eastAsia="zh-CN"/>
        </w:rPr>
        <w:t>bacteriostasis</w:t>
      </w:r>
      <w:bookmarkEnd w:id="33"/>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b/>
          <w:bCs/>
          <w:sz w:val="24"/>
          <w:lang w:val="en-US" w:eastAsia="zh-CN"/>
        </w:rPr>
      </w:pPr>
      <w:r>
        <w:rPr>
          <w:rFonts w:hint="eastAsia" w:ascii="Times New Roman" w:hAnsi="Times New Roman" w:eastAsia="宋体" w:cs="Times New Roman"/>
          <w:sz w:val="24"/>
          <w:szCs w:val="24"/>
          <w:lang w:val="en-US" w:eastAsia="zh-CN"/>
        </w:rPr>
        <w:t>采用化学或物理方法抑制或妨碍细菌生长繁殖及其活性的过程。</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eastAsia"/>
          <w:b/>
          <w:bCs/>
          <w:sz w:val="24"/>
          <w:lang w:val="en-US" w:eastAsia="zh-CN"/>
        </w:rPr>
      </w:pPr>
      <w:bookmarkStart w:id="36" w:name="_Toc4359"/>
      <w:r>
        <w:rPr>
          <w:rFonts w:hint="eastAsia"/>
          <w:b/>
          <w:bCs/>
          <w:sz w:val="24"/>
          <w:lang w:val="en-US" w:eastAsia="zh-CN"/>
        </w:rPr>
        <w:t>4 要求</w:t>
      </w:r>
      <w:bookmarkEnd w:id="36"/>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37" w:name="_Toc15577"/>
      <w:bookmarkStart w:id="38" w:name="_Toc22519"/>
      <w:bookmarkStart w:id="39" w:name="_Toc17002"/>
      <w:r>
        <w:rPr>
          <w:rFonts w:hint="eastAsia"/>
          <w:b/>
          <w:bCs/>
          <w:sz w:val="24"/>
          <w:lang w:val="en-US" w:eastAsia="zh-CN"/>
        </w:rPr>
        <w:t>4</w:t>
      </w:r>
      <w:r>
        <w:rPr>
          <w:rFonts w:hint="default"/>
          <w:b/>
          <w:bCs/>
          <w:sz w:val="24"/>
          <w:lang w:val="en-US" w:eastAsia="zh-CN"/>
        </w:rPr>
        <w:t>.</w:t>
      </w:r>
      <w:r>
        <w:rPr>
          <w:rFonts w:hint="eastAsia"/>
          <w:b/>
          <w:bCs/>
          <w:sz w:val="24"/>
          <w:lang w:val="en-US" w:eastAsia="zh-CN"/>
        </w:rPr>
        <w:t>1物理化学</w:t>
      </w:r>
      <w:r>
        <w:rPr>
          <w:rFonts w:hint="default"/>
          <w:b/>
          <w:bCs/>
          <w:sz w:val="24"/>
          <w:lang w:val="en-US" w:eastAsia="zh-CN"/>
        </w:rPr>
        <w:t>性能</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40" w:name="_Toc31773"/>
      <w:bookmarkStart w:id="41" w:name="_Toc29058"/>
      <w:bookmarkStart w:id="42" w:name="_Toc24520"/>
      <w:r>
        <w:rPr>
          <w:rFonts w:hint="eastAsia"/>
          <w:b/>
          <w:bCs/>
          <w:sz w:val="24"/>
          <w:lang w:val="en-US" w:eastAsia="zh-CN"/>
        </w:rPr>
        <w:t>4</w:t>
      </w:r>
      <w:r>
        <w:rPr>
          <w:rFonts w:hint="default"/>
          <w:b/>
          <w:bCs/>
          <w:sz w:val="24"/>
          <w:lang w:val="en-US" w:eastAsia="zh-CN"/>
        </w:rPr>
        <w:t>.</w:t>
      </w:r>
      <w:r>
        <w:rPr>
          <w:rFonts w:hint="eastAsia"/>
          <w:b/>
          <w:bCs/>
          <w:sz w:val="24"/>
          <w:lang w:val="en-US" w:eastAsia="zh-CN"/>
        </w:rPr>
        <w:t>1</w:t>
      </w:r>
      <w:r>
        <w:rPr>
          <w:rFonts w:hint="default"/>
          <w:b/>
          <w:bCs/>
          <w:sz w:val="24"/>
          <w:lang w:val="en-US" w:eastAsia="zh-CN"/>
        </w:rPr>
        <w:t>.1 外观</w:t>
      </w:r>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超支化聚赖氨酸接枝表面</w:t>
      </w:r>
      <w:r>
        <w:rPr>
          <w:rFonts w:hint="default" w:ascii="Times New Roman" w:hAnsi="Times New Roman" w:eastAsia="宋体" w:cs="Times New Roman"/>
          <w:b w:val="0"/>
          <w:bCs w:val="0"/>
          <w:sz w:val="24"/>
          <w:szCs w:val="24"/>
          <w:u w:val="none"/>
          <w:lang w:val="en-US" w:eastAsia="zh-CN"/>
        </w:rPr>
        <w:t>表面应无划痕</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裂纹等加工所致宏观缺陷</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色泽均匀，不应有斑点或裂纹</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且无外来附着物。</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43" w:name="_Toc23578"/>
      <w:bookmarkStart w:id="44" w:name="_Toc17446"/>
      <w:bookmarkStart w:id="45" w:name="_Toc23526"/>
      <w:r>
        <w:rPr>
          <w:rFonts w:hint="eastAsia"/>
          <w:b/>
          <w:bCs/>
          <w:sz w:val="24"/>
          <w:lang w:val="en-US" w:eastAsia="zh-CN"/>
        </w:rPr>
        <w:t>4.1.2 鉴别</w:t>
      </w:r>
      <w:bookmarkEnd w:id="43"/>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使用X射线光电子能谱（XPS）对接枝表面元素进行测试。结果应满足：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未接枝超支化聚赖氨酸接枝表面的试样中，除必要的基底元素如：钛（Ti）、铁（Fe）外，所含氨基的氮元素（N）的原子含量（Atomic%）≤1%；</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接枝超支化聚赖氨酸接枝表面的试样中，除必要的基底元素如：钛（Ti）、铁（Fe）外，所含氨基的氮元素（N）的原子含量（Atomic%）≥5%。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两者同时满足则视为基底表面成功接枝超支化聚赖氨酸接枝表面。</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46" w:name="_Toc12648"/>
      <w:bookmarkStart w:id="47" w:name="_Toc8138"/>
      <w:bookmarkStart w:id="48" w:name="_Toc10103"/>
      <w:r>
        <w:rPr>
          <w:rFonts w:hint="eastAsia"/>
          <w:b/>
          <w:bCs/>
          <w:sz w:val="24"/>
          <w:lang w:val="en-US" w:eastAsia="zh-CN"/>
        </w:rPr>
        <w:t>4.1.3 接枝表面厚度</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接枝表面厚度应符合制造商的声称值。</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49" w:name="_Toc30037"/>
      <w:bookmarkStart w:id="50" w:name="_Toc15898"/>
      <w:bookmarkStart w:id="51" w:name="_Toc16325"/>
      <w:r>
        <w:rPr>
          <w:rFonts w:hint="eastAsia"/>
          <w:b/>
          <w:bCs/>
          <w:sz w:val="24"/>
          <w:lang w:val="en-US" w:eastAsia="zh-CN"/>
        </w:rPr>
        <w:t>4.1.4 接枝表面剥落性能</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接枝表面的剥落性能应满足GB/T 9286—2021中的0等级。</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52" w:name="_Toc16688"/>
      <w:bookmarkStart w:id="53" w:name="_Toc11559"/>
      <w:bookmarkStart w:id="54" w:name="_Toc26125"/>
      <w:r>
        <w:rPr>
          <w:rFonts w:hint="eastAsia"/>
          <w:b/>
          <w:bCs/>
          <w:sz w:val="24"/>
          <w:lang w:val="en-US" w:eastAsia="zh-CN"/>
        </w:rPr>
        <w:t>4.1.5 接枝表面形貌</w:t>
      </w:r>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适用时，参照ISO-19749:2021，接枝表面</w:t>
      </w:r>
      <w:r>
        <w:rPr>
          <w:rFonts w:hint="eastAsia" w:ascii="Times New Roman" w:hAnsi="Times New Roman" w:eastAsia="宋体" w:cs="Times New Roman"/>
          <w:b w:val="0"/>
          <w:bCs w:val="0"/>
          <w:color w:val="auto"/>
          <w:sz w:val="24"/>
          <w:szCs w:val="24"/>
          <w:highlight w:val="none"/>
          <w:u w:val="none"/>
          <w:lang w:val="en-US" w:eastAsia="zh-CN"/>
        </w:rPr>
        <w:t>形貌应符合制造商的声称值。</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55" w:name="_Toc10489"/>
      <w:bookmarkStart w:id="56" w:name="_Toc1632"/>
      <w:bookmarkStart w:id="57" w:name="_Toc27608"/>
      <w:r>
        <w:rPr>
          <w:rFonts w:hint="eastAsia"/>
          <w:b/>
          <w:bCs/>
          <w:sz w:val="24"/>
          <w:lang w:val="en-US" w:eastAsia="zh-CN"/>
        </w:rPr>
        <w:t>4.2 抑菌性能</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58" w:name="_Toc469"/>
      <w:bookmarkStart w:id="59" w:name="_Toc9671"/>
      <w:bookmarkStart w:id="60" w:name="_Toc2470"/>
      <w:r>
        <w:rPr>
          <w:rFonts w:hint="eastAsia"/>
          <w:b/>
          <w:bCs/>
          <w:sz w:val="24"/>
          <w:lang w:val="en-US" w:eastAsia="zh-CN"/>
        </w:rPr>
        <w:t>4.2.1 通则</w:t>
      </w:r>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产品根据采购商需求，要求超支化聚赖氨酸接枝表面具有抑菌性能时适用。</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b/>
          <w:bCs/>
          <w:sz w:val="24"/>
          <w:lang w:val="en-US" w:eastAsia="zh-CN"/>
        </w:rPr>
      </w:pPr>
      <w:bookmarkStart w:id="61" w:name="_Toc21999"/>
      <w:r>
        <w:rPr>
          <w:rFonts w:hint="eastAsia"/>
          <w:b/>
          <w:bCs/>
          <w:sz w:val="24"/>
          <w:lang w:val="en-US" w:eastAsia="zh-CN"/>
        </w:rPr>
        <w:t>4.2.2适用菌种</w:t>
      </w:r>
      <w:bookmarkEnd w:id="59"/>
      <w:bookmarkEnd w:id="60"/>
      <w:bookmarkEnd w:id="61"/>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u w:val="none"/>
          <w:lang w:val="en-US" w:eastAsia="zh-CN"/>
        </w:rPr>
        <w:t>大肠埃希菌</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ATCC </w:t>
      </w:r>
      <w:r>
        <w:rPr>
          <w:rFonts w:hint="default" w:ascii="Times New Roman" w:hAnsi="Times New Roman" w:eastAsia="宋体" w:cs="Times New Roman"/>
          <w:b w:val="0"/>
          <w:bCs w:val="0"/>
          <w:sz w:val="24"/>
          <w:szCs w:val="24"/>
          <w:highlight w:val="none"/>
          <w:u w:val="none"/>
          <w:lang w:val="en-US" w:eastAsia="zh-CN"/>
        </w:rPr>
        <w:t>8099）</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金黄色葡萄球菌（ATCC 6538）</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白色念珠菌（ATCC 10231）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lang w:val="en-US" w:eastAsia="zh-CN"/>
        </w:rPr>
      </w:pPr>
      <w:r>
        <w:rPr>
          <w:rFonts w:hint="default" w:ascii="Times New Roman" w:hAnsi="Times New Roman" w:eastAsia="宋体" w:cs="Times New Roman"/>
          <w:b w:val="0"/>
          <w:bCs w:val="0"/>
          <w:sz w:val="24"/>
          <w:szCs w:val="24"/>
          <w:highlight w:val="none"/>
          <w:u w:val="none"/>
          <w:lang w:val="en-US" w:eastAsia="zh-CN"/>
        </w:rPr>
        <w:t>根据需要也可采用其他菌种。使用其他菌种时，应在检测报告中注明并说明理由。</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62" w:name="_Toc15614"/>
      <w:bookmarkStart w:id="63" w:name="_Toc24583"/>
      <w:bookmarkStart w:id="64" w:name="_Toc20384"/>
      <w:r>
        <w:rPr>
          <w:rFonts w:hint="eastAsia"/>
          <w:b/>
          <w:bCs/>
          <w:sz w:val="24"/>
          <w:lang w:val="en-US" w:eastAsia="zh-CN"/>
        </w:rPr>
        <w:t>4.2.3 抑菌率</w:t>
      </w:r>
      <w:bookmarkEnd w:id="62"/>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抑菌活性值应满足</w:t>
      </w:r>
      <w:r>
        <w:rPr>
          <w:rFonts w:hint="eastAsia"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≥1.0。</w:t>
      </w:r>
      <w:bookmarkStart w:id="65" w:name="_Toc25935"/>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0"/>
        <w:rPr>
          <w:rFonts w:hint="eastAsia"/>
          <w:b/>
          <w:bCs/>
          <w:sz w:val="24"/>
          <w:lang w:val="en-US" w:eastAsia="zh-CN"/>
        </w:rPr>
      </w:pPr>
      <w:bookmarkStart w:id="66" w:name="_Toc6143"/>
      <w:r>
        <w:rPr>
          <w:rFonts w:hint="eastAsia"/>
          <w:b/>
          <w:bCs/>
          <w:sz w:val="24"/>
          <w:lang w:val="en-US" w:eastAsia="zh-CN"/>
        </w:rPr>
        <w:t>5 试验方法</w:t>
      </w:r>
      <w:bookmarkEnd w:id="66"/>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67" w:name="_Toc6204"/>
      <w:bookmarkStart w:id="68" w:name="_Toc12091"/>
      <w:bookmarkStart w:id="69" w:name="_Toc32737"/>
      <w:r>
        <w:rPr>
          <w:rFonts w:hint="eastAsia"/>
          <w:b/>
          <w:bCs/>
          <w:sz w:val="24"/>
          <w:lang w:val="en-US" w:eastAsia="zh-CN"/>
        </w:rPr>
        <w:t>5</w:t>
      </w:r>
      <w:r>
        <w:rPr>
          <w:rFonts w:hint="default"/>
          <w:b/>
          <w:bCs/>
          <w:sz w:val="24"/>
          <w:lang w:val="en-US" w:eastAsia="zh-CN"/>
        </w:rPr>
        <w:t>.</w:t>
      </w:r>
      <w:r>
        <w:rPr>
          <w:rFonts w:hint="eastAsia"/>
          <w:b/>
          <w:bCs/>
          <w:sz w:val="24"/>
          <w:lang w:val="en-US" w:eastAsia="zh-CN"/>
        </w:rPr>
        <w:t>1理化指标</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ascii="Times New Roman" w:hAnsi="Times New Roman" w:eastAsia="宋体" w:cs="Times New Roman"/>
          <w:b/>
          <w:bCs/>
          <w:sz w:val="24"/>
          <w:szCs w:val="24"/>
          <w:u w:val="none"/>
          <w:lang w:val="en-US" w:eastAsia="zh-CN"/>
        </w:rPr>
      </w:pPr>
      <w:bookmarkStart w:id="70" w:name="_Toc17192"/>
      <w:bookmarkStart w:id="71" w:name="_Toc10628"/>
      <w:bookmarkStart w:id="72" w:name="_Toc24171"/>
      <w:r>
        <w:rPr>
          <w:rFonts w:hint="eastAsia"/>
          <w:b/>
          <w:bCs/>
          <w:sz w:val="24"/>
          <w:lang w:val="en-US" w:eastAsia="zh-CN"/>
        </w:rPr>
        <w:t>5</w:t>
      </w:r>
      <w:r>
        <w:rPr>
          <w:rFonts w:hint="default"/>
          <w:b/>
          <w:bCs/>
          <w:sz w:val="24"/>
          <w:lang w:val="en-US" w:eastAsia="zh-CN"/>
        </w:rPr>
        <w:t>.</w:t>
      </w:r>
      <w:r>
        <w:rPr>
          <w:rFonts w:hint="eastAsia"/>
          <w:b/>
          <w:bCs/>
          <w:sz w:val="24"/>
          <w:lang w:val="en-US" w:eastAsia="zh-CN"/>
        </w:rPr>
        <w:t>1</w:t>
      </w:r>
      <w:r>
        <w:rPr>
          <w:rFonts w:hint="default"/>
          <w:b/>
          <w:bCs/>
          <w:sz w:val="24"/>
          <w:lang w:val="en-US" w:eastAsia="zh-CN"/>
        </w:rPr>
        <w:t>.1 外观</w:t>
      </w:r>
      <w:bookmarkEnd w:id="70"/>
      <w:bookmarkEnd w:id="71"/>
      <w:bookmarkEnd w:id="72"/>
      <w:r>
        <w:rPr>
          <w:rFonts w:hint="eastAsia"/>
          <w:b/>
          <w:bCs/>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u w:val="none"/>
          <w:lang w:val="en-US" w:eastAsia="zh-CN"/>
        </w:rPr>
        <w:t>采用目视或使用放大镜的方法观察</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eastAsia="宋体" w:cs="Times New Roman" w:asciiTheme="minorAscii" w:hAnsiTheme="minorAscii"/>
          <w:b/>
          <w:bCs/>
          <w:sz w:val="24"/>
          <w:szCs w:val="24"/>
          <w:lang w:val="en-US" w:eastAsia="zh-CN"/>
        </w:rPr>
      </w:pPr>
      <w:bookmarkStart w:id="73" w:name="_Toc4220"/>
      <w:bookmarkStart w:id="74" w:name="_Toc18867"/>
      <w:bookmarkStart w:id="75" w:name="_Toc32342"/>
      <w:r>
        <w:rPr>
          <w:rFonts w:hint="eastAsia"/>
          <w:b/>
          <w:bCs/>
          <w:sz w:val="24"/>
          <w:lang w:val="en-US" w:eastAsia="zh-CN"/>
        </w:rPr>
        <w:t>5.1.2 鉴别</w:t>
      </w:r>
      <w:bookmarkEnd w:id="73"/>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将基底钛片制成10 mm×10 mm×1 mm的薄片，按工艺将超支化聚赖氨酸接枝于基底表面形成接枝表面后，使用X射线光电子能谱（XPS）对接枝表面元素进行测试。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u w:val="none"/>
          <w:lang w:val="en-US" w:eastAsia="zh-CN"/>
        </w:rPr>
        <w:t>同一批次的样品随机选择3片，每片随机测试三个点位，结果应符合4.1.2的要求。</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ascii="Times New Roman" w:hAnsi="Times New Roman" w:eastAsia="宋体" w:cs="Times New Roman"/>
          <w:b/>
          <w:bCs/>
          <w:sz w:val="24"/>
          <w:szCs w:val="24"/>
          <w:highlight w:val="none"/>
          <w:u w:val="none"/>
          <w:lang w:val="en-US" w:eastAsia="zh-CN"/>
        </w:rPr>
      </w:pPr>
      <w:bookmarkStart w:id="76" w:name="_Toc15649"/>
      <w:bookmarkStart w:id="77" w:name="_Toc12703"/>
      <w:bookmarkStart w:id="78" w:name="_Toc30155"/>
      <w:r>
        <w:rPr>
          <w:rFonts w:hint="eastAsia"/>
          <w:b/>
          <w:bCs/>
          <w:sz w:val="24"/>
          <w:lang w:val="en-US" w:eastAsia="zh-CN"/>
        </w:rPr>
        <w:t>5.1.3 接枝表面厚度</w:t>
      </w:r>
      <w:bookmarkEnd w:id="76"/>
      <w:bookmarkEnd w:id="77"/>
      <w:bookmarkEnd w:id="7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适用时，使用电动轮廓仪或其他测厚仪（测厚方法）测试接枝表面厚度。</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ascii="Times New Roman" w:hAnsi="Times New Roman" w:eastAsia="宋体" w:cs="Times New Roman"/>
          <w:b/>
          <w:bCs/>
          <w:sz w:val="24"/>
          <w:szCs w:val="24"/>
          <w:highlight w:val="none"/>
          <w:u w:val="none"/>
          <w:lang w:val="en-US" w:eastAsia="zh-CN"/>
        </w:rPr>
      </w:pPr>
      <w:bookmarkStart w:id="79" w:name="_Toc9496"/>
      <w:bookmarkStart w:id="80" w:name="_Toc25642"/>
      <w:bookmarkStart w:id="81" w:name="_Toc24410"/>
      <w:r>
        <w:rPr>
          <w:rFonts w:hint="eastAsia"/>
          <w:b/>
          <w:bCs/>
          <w:sz w:val="24"/>
          <w:lang w:val="en-US" w:eastAsia="zh-CN"/>
        </w:rPr>
        <w:t>5.1.4 接枝表面剥落性能</w:t>
      </w:r>
      <w:bookmarkEnd w:id="79"/>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按照GB/T 9286—2021，使用划格法测试超支化聚赖氨酸接枝表面的剥落性能。</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eastAsia" w:ascii="Times New Roman" w:hAnsi="Times New Roman" w:eastAsia="宋体" w:cs="Times New Roman"/>
          <w:b w:val="0"/>
          <w:bCs w:val="0"/>
          <w:color w:val="auto"/>
          <w:sz w:val="24"/>
          <w:szCs w:val="24"/>
          <w:highlight w:val="none"/>
          <w:u w:val="none"/>
          <w:lang w:val="en-US" w:eastAsia="zh-CN"/>
        </w:rPr>
      </w:pPr>
      <w:bookmarkStart w:id="82" w:name="_Toc14167"/>
      <w:bookmarkStart w:id="83" w:name="_Toc15700"/>
      <w:bookmarkStart w:id="84" w:name="_Toc24603"/>
      <w:r>
        <w:rPr>
          <w:rFonts w:hint="eastAsia"/>
          <w:b/>
          <w:bCs/>
          <w:sz w:val="24"/>
          <w:lang w:val="en-US" w:eastAsia="zh-CN"/>
        </w:rPr>
        <w:t>5.1.5 接枝表面形貌</w:t>
      </w:r>
      <w:bookmarkEnd w:id="82"/>
      <w:bookmarkEnd w:id="83"/>
      <w:bookmarkEnd w:id="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适用时，参照ISO-19749:2021，使用扫描电子显微镜（SEM）等方法观察超支化聚赖氨酸接枝表面表面形貌。</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85" w:name="_Toc26956"/>
      <w:bookmarkStart w:id="86" w:name="_Toc14176"/>
      <w:bookmarkStart w:id="87" w:name="_Toc29716"/>
      <w:r>
        <w:rPr>
          <w:rFonts w:hint="eastAsia"/>
          <w:b/>
          <w:bCs/>
          <w:sz w:val="24"/>
          <w:lang w:val="en-US" w:eastAsia="zh-CN"/>
        </w:rPr>
        <w:t>5.2 抑菌性能</w:t>
      </w:r>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按照附录A抑菌性能试验方法（贴膜法）的进行测试。</w:t>
      </w:r>
    </w:p>
    <w:p>
      <w:pPr>
        <w:rPr>
          <w:rFonts w:hint="eastAsia"/>
          <w:b/>
          <w:bCs/>
          <w:sz w:val="28"/>
          <w:szCs w:val="28"/>
        </w:rPr>
      </w:pPr>
      <w:r>
        <w:rPr>
          <w:rFonts w:hint="eastAsia"/>
          <w:b/>
          <w:bCs/>
          <w:sz w:val="28"/>
          <w:szCs w:val="28"/>
        </w:rPr>
        <w:br w:type="page"/>
      </w:r>
    </w:p>
    <w:p>
      <w:pPr>
        <w:spacing w:line="360" w:lineRule="auto"/>
        <w:jc w:val="center"/>
        <w:outlineLvl w:val="0"/>
        <w:rPr>
          <w:rFonts w:hint="default"/>
          <w:b/>
          <w:bCs/>
          <w:sz w:val="24"/>
          <w:szCs w:val="24"/>
          <w:lang w:val="en-US" w:eastAsia="zh-CN"/>
        </w:rPr>
      </w:pPr>
      <w:bookmarkStart w:id="88" w:name="_Toc2879"/>
      <w:r>
        <w:rPr>
          <w:rFonts w:hint="eastAsia"/>
          <w:b/>
          <w:bCs/>
          <w:sz w:val="28"/>
          <w:szCs w:val="28"/>
          <w:lang w:val="en-US" w:eastAsia="zh-CN"/>
        </w:rPr>
        <w:t>附录</w:t>
      </w:r>
      <w:r>
        <w:rPr>
          <w:rFonts w:hint="eastAsia"/>
          <w:b/>
          <w:bCs/>
          <w:sz w:val="28"/>
          <w:szCs w:val="28"/>
          <w:lang w:val="en-CA" w:eastAsia="zh-CN"/>
        </w:rPr>
        <w:t>A</w:t>
      </w:r>
      <w:bookmarkEnd w:id="65"/>
      <w:bookmarkStart w:id="89" w:name="_Toc4157"/>
      <w:bookmarkStart w:id="90" w:name="_Toc22104"/>
      <w:bookmarkStart w:id="91" w:name="_Toc3396"/>
      <w:bookmarkStart w:id="92" w:name="_Toc13018"/>
      <w:r>
        <w:rPr>
          <w:rFonts w:hint="eastAsia"/>
          <w:b/>
          <w:bCs/>
          <w:sz w:val="28"/>
          <w:szCs w:val="28"/>
          <w:lang w:val="en-CA" w:eastAsia="zh-CN"/>
        </w:rPr>
        <w:br w:type="textWrapping"/>
      </w:r>
      <w:r>
        <w:rPr>
          <w:rFonts w:hint="eastAsia"/>
          <w:b/>
          <w:bCs/>
          <w:sz w:val="28"/>
          <w:szCs w:val="28"/>
          <w:lang w:val="en-CA" w:eastAsia="zh-CN"/>
        </w:rPr>
        <w:t>（</w:t>
      </w:r>
      <w:r>
        <w:rPr>
          <w:rFonts w:hint="eastAsia"/>
          <w:b/>
          <w:bCs/>
          <w:sz w:val="28"/>
          <w:szCs w:val="28"/>
          <w:lang w:val="en-US" w:eastAsia="zh-CN"/>
        </w:rPr>
        <w:t>规范性</w:t>
      </w:r>
      <w:r>
        <w:rPr>
          <w:rFonts w:hint="eastAsia"/>
          <w:b/>
          <w:bCs/>
          <w:sz w:val="28"/>
          <w:szCs w:val="28"/>
          <w:lang w:val="en-CA" w:eastAsia="zh-CN"/>
        </w:rPr>
        <w:t>）</w:t>
      </w:r>
      <w:bookmarkEnd w:id="89"/>
      <w:bookmarkEnd w:id="90"/>
      <w:bookmarkEnd w:id="91"/>
      <w:bookmarkEnd w:id="92"/>
      <w:r>
        <w:rPr>
          <w:rFonts w:hint="eastAsia"/>
          <w:b/>
          <w:bCs/>
          <w:sz w:val="28"/>
          <w:szCs w:val="28"/>
          <w:lang w:val="en-CA" w:eastAsia="zh-CN"/>
        </w:rPr>
        <w:br w:type="textWrapping"/>
      </w:r>
      <w:r>
        <w:rPr>
          <w:rFonts w:hint="eastAsia"/>
          <w:b/>
          <w:bCs/>
          <w:sz w:val="28"/>
          <w:szCs w:val="28"/>
          <w:lang w:val="en-US" w:eastAsia="zh-CN"/>
        </w:rPr>
        <w:t>超支化聚赖氨酸接枝表面抑菌性能试验方法</w:t>
      </w:r>
      <w:bookmarkStart w:id="93" w:name="_Toc15632"/>
      <w:bookmarkStart w:id="94" w:name="_Toc2503"/>
      <w:bookmarkStart w:id="95" w:name="_Toc13149"/>
      <w:bookmarkStart w:id="96" w:name="_Toc6896"/>
      <w:bookmarkStart w:id="97" w:name="_Toc26122"/>
      <w:r>
        <w:rPr>
          <w:rFonts w:hint="eastAsia"/>
          <w:b/>
          <w:bCs/>
          <w:sz w:val="28"/>
          <w:szCs w:val="28"/>
          <w:lang w:val="en-US" w:eastAsia="zh-CN"/>
        </w:rPr>
        <w:br w:type="textWrapping"/>
      </w:r>
      <w:r>
        <w:rPr>
          <w:rFonts w:hint="eastAsia"/>
          <w:b/>
          <w:bCs/>
          <w:sz w:val="28"/>
          <w:szCs w:val="28"/>
          <w:lang w:val="en-US" w:eastAsia="zh-CN"/>
        </w:rPr>
        <w:t>贴膜法</w:t>
      </w:r>
      <w:bookmarkEnd w:id="88"/>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98" w:name="_Toc9069"/>
      <w:bookmarkStart w:id="99" w:name="_Toc17990"/>
      <w:bookmarkStart w:id="100" w:name="_Toc19246"/>
      <w:r>
        <w:rPr>
          <w:rFonts w:hint="default"/>
          <w:b/>
          <w:bCs/>
          <w:sz w:val="24"/>
          <w:lang w:val="en-US" w:eastAsia="zh-CN"/>
        </w:rPr>
        <w:t>A.1 适用范围</w:t>
      </w:r>
      <w:bookmarkEnd w:id="98"/>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本标准适用于具有抑制细菌或真菌作用的超支化聚赖氨酸接枝表面的抑菌效果测定。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本标准适用于细菌或真菌直接接触于接枝表面的类型，</w:t>
      </w:r>
      <w:r>
        <w:rPr>
          <w:rFonts w:hint="default" w:ascii="Times New Roman" w:hAnsi="Times New Roman" w:eastAsia="宋体" w:cs="Times New Roman"/>
          <w:b w:val="0"/>
          <w:bCs w:val="0"/>
          <w:sz w:val="24"/>
          <w:szCs w:val="24"/>
          <w:highlight w:val="none"/>
          <w:u w:val="none"/>
          <w:lang w:val="en-US" w:eastAsia="zh-CN"/>
        </w:rPr>
        <w:t>通过将细菌</w:t>
      </w:r>
      <w:r>
        <w:rPr>
          <w:rFonts w:hint="eastAsia" w:ascii="Times New Roman" w:hAnsi="Times New Roman" w:eastAsia="宋体" w:cs="Times New Roman"/>
          <w:b w:val="0"/>
          <w:bCs w:val="0"/>
          <w:sz w:val="24"/>
          <w:szCs w:val="24"/>
          <w:highlight w:val="none"/>
          <w:u w:val="none"/>
          <w:lang w:val="en-US" w:eastAsia="zh-CN"/>
        </w:rPr>
        <w:t>种植</w:t>
      </w:r>
      <w:r>
        <w:rPr>
          <w:rFonts w:hint="default" w:ascii="Times New Roman" w:hAnsi="Times New Roman" w:eastAsia="宋体" w:cs="Times New Roman"/>
          <w:b w:val="0"/>
          <w:bCs w:val="0"/>
          <w:sz w:val="24"/>
          <w:szCs w:val="24"/>
          <w:highlight w:val="none"/>
          <w:u w:val="none"/>
          <w:lang w:val="en-US" w:eastAsia="zh-CN"/>
        </w:rPr>
        <w:t>于样品表面，然后用塑料薄膜覆盖，使细菌与样品表面充分接触，以测定其</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效果</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本标准不适用于浸提、扩散等可溶出性抑菌接枝表面的抑菌效果测定。</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101" w:name="_Toc5115"/>
      <w:bookmarkStart w:id="102" w:name="_Toc9686"/>
      <w:bookmarkStart w:id="103" w:name="_Toc10181"/>
      <w:r>
        <w:rPr>
          <w:rFonts w:hint="default"/>
          <w:b/>
          <w:bCs/>
          <w:sz w:val="24"/>
          <w:lang w:val="en-US" w:eastAsia="zh-CN"/>
        </w:rPr>
        <w:t>A.2</w:t>
      </w:r>
      <w:r>
        <w:rPr>
          <w:rFonts w:hint="eastAsia"/>
          <w:b/>
          <w:bCs/>
          <w:sz w:val="24"/>
          <w:lang w:val="en-US" w:eastAsia="zh-CN"/>
        </w:rPr>
        <w:t xml:space="preserve"> </w:t>
      </w:r>
      <w:r>
        <w:rPr>
          <w:rFonts w:hint="default"/>
          <w:b/>
          <w:bCs/>
          <w:sz w:val="24"/>
          <w:lang w:val="en-US" w:eastAsia="zh-CN"/>
        </w:rPr>
        <w:t>试剂、培养基及试验器材</w:t>
      </w:r>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04" w:name="_Toc5361"/>
      <w:bookmarkStart w:id="105" w:name="_Toc15852"/>
      <w:bookmarkStart w:id="106" w:name="_Toc11337"/>
      <w:r>
        <w:rPr>
          <w:rFonts w:hint="default"/>
          <w:b/>
          <w:bCs/>
          <w:sz w:val="24"/>
          <w:lang w:val="en-US" w:eastAsia="zh-CN"/>
        </w:rPr>
        <w:t>A.2.1 试验菌株</w:t>
      </w:r>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大肠埃希菌</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ATCC </w:t>
      </w:r>
      <w:r>
        <w:rPr>
          <w:rFonts w:hint="default" w:ascii="Times New Roman" w:hAnsi="Times New Roman" w:eastAsia="宋体" w:cs="Times New Roman"/>
          <w:b w:val="0"/>
          <w:bCs w:val="0"/>
          <w:sz w:val="24"/>
          <w:szCs w:val="24"/>
          <w:highlight w:val="none"/>
          <w:u w:val="none"/>
          <w:lang w:val="en-US" w:eastAsia="zh-CN"/>
        </w:rPr>
        <w:t>8099）、金黄色葡萄球菌（ATCC6538）、白色念珠菌（ATCC10231），也可根据</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用品特定用途选用其他菌株。</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07" w:name="_Toc32489"/>
      <w:bookmarkStart w:id="108" w:name="_Toc24679"/>
      <w:bookmarkStart w:id="109" w:name="_Toc31911"/>
      <w:r>
        <w:rPr>
          <w:rFonts w:hint="eastAsia"/>
          <w:b/>
          <w:bCs/>
          <w:sz w:val="24"/>
          <w:lang w:val="en-US" w:eastAsia="zh-CN"/>
        </w:rPr>
        <w:t>A</w:t>
      </w:r>
      <w:r>
        <w:rPr>
          <w:rFonts w:hint="default"/>
          <w:b/>
          <w:bCs/>
          <w:sz w:val="24"/>
          <w:lang w:val="en-US" w:eastAsia="zh-CN"/>
        </w:rPr>
        <w:t>.2.2 试剂</w:t>
      </w:r>
      <w:r>
        <w:rPr>
          <w:rFonts w:hint="eastAsia"/>
          <w:b/>
          <w:bCs/>
          <w:sz w:val="24"/>
          <w:lang w:val="en-US" w:eastAsia="zh-CN"/>
        </w:rPr>
        <w:t>和培养基</w:t>
      </w:r>
      <w:bookmarkEnd w:id="107"/>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pH</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7.2</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7.4 的0.0</w:t>
      </w:r>
      <w:r>
        <w:rPr>
          <w:rFonts w:hint="eastAsia" w:ascii="Times New Roman" w:hAnsi="Times New Roman" w:eastAsia="宋体" w:cs="Times New Roman"/>
          <w:b w:val="0"/>
          <w:bCs w:val="0"/>
          <w:sz w:val="24"/>
          <w:szCs w:val="24"/>
          <w:highlight w:val="none"/>
          <w:u w:val="none"/>
          <w:lang w:val="en-US" w:eastAsia="zh-CN"/>
        </w:rPr>
        <w:t>1</w:t>
      </w:r>
      <w:r>
        <w:rPr>
          <w:rFonts w:hint="default" w:ascii="Times New Roman" w:hAnsi="Times New Roman" w:eastAsia="宋体" w:cs="Times New Roman"/>
          <w:b w:val="0"/>
          <w:bCs w:val="0"/>
          <w:sz w:val="24"/>
          <w:szCs w:val="24"/>
          <w:highlight w:val="none"/>
          <w:u w:val="none"/>
          <w:lang w:val="en-US" w:eastAsia="zh-CN"/>
        </w:rPr>
        <w:t xml:space="preserve"> mol/L PBS</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default" w:ascii="Times New Roman" w:hAnsi="Times New Roman" w:eastAsia="宋体" w:cs="Times New Roman"/>
          <w:b w:val="0"/>
          <w:bCs w:val="0"/>
          <w:sz w:val="24"/>
          <w:szCs w:val="24"/>
          <w:highlight w:val="none"/>
          <w:u w:val="none"/>
          <w:lang w:val="en-US" w:eastAsia="zh-CN"/>
        </w:rPr>
        <w:t>营养琼脂培养基，营养肉汤培养基</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10" w:name="_Toc10914"/>
      <w:bookmarkStart w:id="111" w:name="_Toc12718"/>
      <w:bookmarkStart w:id="112" w:name="_Toc9979"/>
      <w:r>
        <w:rPr>
          <w:rFonts w:hint="eastAsia"/>
          <w:b/>
          <w:bCs/>
          <w:sz w:val="24"/>
          <w:lang w:val="en-US" w:eastAsia="zh-CN"/>
        </w:rPr>
        <w:t>A</w:t>
      </w:r>
      <w:r>
        <w:rPr>
          <w:rFonts w:hint="default"/>
          <w:b/>
          <w:bCs/>
          <w:sz w:val="24"/>
          <w:lang w:val="en-US" w:eastAsia="zh-CN"/>
        </w:rPr>
        <w:t>.2.3</w:t>
      </w:r>
      <w:r>
        <w:rPr>
          <w:rFonts w:hint="eastAsia"/>
          <w:b/>
          <w:bCs/>
          <w:sz w:val="24"/>
          <w:lang w:val="en-US" w:eastAsia="zh-CN"/>
        </w:rPr>
        <w:t xml:space="preserve"> </w:t>
      </w:r>
      <w:r>
        <w:rPr>
          <w:rFonts w:hint="default"/>
          <w:b/>
          <w:bCs/>
          <w:sz w:val="24"/>
          <w:lang w:val="en-US" w:eastAsia="zh-CN"/>
        </w:rPr>
        <w:t>试验器材</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高压蒸汽灭菌锅</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能保持</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121</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℃的温度</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保持</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103</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5</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kPa压力</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pH计</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精度</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0.2</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天平</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精度</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0.01</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g</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移液器</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枪头灭菌后使用</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培养箱</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在设定温度下</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温度精度</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漩涡搅拌器</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超声波清洗器</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带螺盖试管</w:t>
      </w:r>
      <w:r>
        <w:rPr>
          <w:rFonts w:hint="eastAsia" w:ascii="Times New Roman" w:hAnsi="Times New Roman" w:eastAsia="宋体" w:cs="Times New Roman"/>
          <w:b w:val="0"/>
          <w:bCs w:val="0"/>
          <w:sz w:val="24"/>
          <w:szCs w:val="24"/>
          <w:highlight w:val="none"/>
          <w:u w:val="none"/>
          <w:lang w:val="en-US" w:eastAsia="zh-CN"/>
        </w:rPr>
        <w:t>，灭菌后使用；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平</w:t>
      </w:r>
      <w:r>
        <w:rPr>
          <w:rFonts w:hint="default" w:ascii="Times New Roman" w:hAnsi="Times New Roman" w:eastAsia="宋体" w:cs="Times New Roman"/>
          <w:b w:val="0"/>
          <w:bCs w:val="0"/>
          <w:sz w:val="24"/>
          <w:szCs w:val="24"/>
          <w:highlight w:val="none"/>
          <w:u w:val="none"/>
          <w:lang w:val="en-US" w:eastAsia="zh-CN"/>
        </w:rPr>
        <w:t>皿</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直径90</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mm</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100</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mm</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灭菌后使用</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制备培养基用的加塞锥形瓶或三角瓶</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b/>
          <w:bCs/>
          <w:sz w:val="24"/>
          <w:lang w:val="en-US" w:eastAsia="zh-CN"/>
        </w:rPr>
      </w:pPr>
      <w:r>
        <w:rPr>
          <w:rFonts w:hint="eastAsia" w:ascii="Times New Roman" w:hAnsi="Times New Roman" w:eastAsia="宋体" w:cs="Times New Roman"/>
          <w:b w:val="0"/>
          <w:bCs w:val="0"/>
          <w:sz w:val="24"/>
          <w:szCs w:val="24"/>
          <w:highlight w:val="none"/>
          <w:u w:val="none"/>
          <w:lang w:val="en-US" w:eastAsia="zh-CN"/>
        </w:rPr>
        <w:t>覆盖</w:t>
      </w:r>
      <w:r>
        <w:rPr>
          <w:rFonts w:hint="default" w:ascii="Times New Roman" w:hAnsi="Times New Roman" w:eastAsia="宋体" w:cs="Times New Roman"/>
          <w:b w:val="0"/>
          <w:bCs w:val="0"/>
          <w:sz w:val="24"/>
          <w:szCs w:val="24"/>
          <w:highlight w:val="none"/>
          <w:u w:val="none"/>
          <w:lang w:val="en-US" w:eastAsia="zh-CN"/>
        </w:rPr>
        <w:t>膜</w:t>
      </w:r>
      <w:r>
        <w:rPr>
          <w:rFonts w:hint="eastAsia" w:ascii="Times New Roman" w:hAnsi="Times New Roman" w:eastAsia="宋体" w:cs="Times New Roman"/>
          <w:b w:val="0"/>
          <w:bCs w:val="0"/>
          <w:sz w:val="24"/>
          <w:szCs w:val="24"/>
          <w:highlight w:val="none"/>
          <w:u w:val="none"/>
          <w:lang w:val="en-US" w:eastAsia="zh-CN"/>
        </w:rPr>
        <w:t>：选用</w:t>
      </w:r>
      <w:r>
        <w:rPr>
          <w:rFonts w:hint="default" w:ascii="Times New Roman" w:hAnsi="Times New Roman" w:eastAsia="宋体" w:cs="Times New Roman"/>
          <w:b w:val="0"/>
          <w:bCs w:val="0"/>
          <w:sz w:val="24"/>
          <w:szCs w:val="24"/>
          <w:highlight w:val="none"/>
          <w:u w:val="none"/>
          <w:lang w:val="en-US" w:eastAsia="zh-CN"/>
        </w:rPr>
        <w:t>不影响细菌生长和不吸水的材料</w:t>
      </w:r>
      <w:r>
        <w:rPr>
          <w:rFonts w:hint="eastAsia" w:ascii="Times New Roman" w:hAnsi="Times New Roman" w:eastAsia="宋体" w:cs="Times New Roman"/>
          <w:b w:val="0"/>
          <w:bCs w:val="0"/>
          <w:sz w:val="24"/>
          <w:szCs w:val="24"/>
          <w:highlight w:val="none"/>
          <w:u w:val="none"/>
          <w:lang w:val="en-US" w:eastAsia="zh-CN"/>
        </w:rPr>
        <w:t>（以聚乙烯或聚丙烯制成，建议膜厚度在0.05 mm～0.10 mm之间）</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制成</w:t>
      </w:r>
      <w:r>
        <w:rPr>
          <w:rFonts w:hint="default" w:ascii="Times New Roman" w:hAnsi="Times New Roman" w:eastAsia="宋体" w:cs="Times New Roman"/>
          <w:b w:val="0"/>
          <w:bCs w:val="0"/>
          <w:sz w:val="24"/>
          <w:szCs w:val="24"/>
          <w:highlight w:val="none"/>
          <w:u w:val="none"/>
          <w:lang w:val="en-US" w:eastAsia="zh-CN"/>
        </w:rPr>
        <w:t>边长为</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40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mm的正方形</w:t>
      </w:r>
      <w:r>
        <w:rPr>
          <w:rFonts w:hint="eastAsia" w:ascii="Times New Roman" w:hAnsi="Times New Roman" w:eastAsia="宋体" w:cs="Times New Roman"/>
          <w:b w:val="0"/>
          <w:bCs w:val="0"/>
          <w:sz w:val="24"/>
          <w:szCs w:val="24"/>
          <w:highlight w:val="none"/>
          <w:u w:val="none"/>
          <w:lang w:val="en-US" w:eastAsia="zh-CN"/>
        </w:rPr>
        <w:t>，75%酒精浸泡或紫外灭菌30 min后使用。</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13" w:name="_Toc31767"/>
      <w:bookmarkStart w:id="114" w:name="_Toc30248"/>
      <w:bookmarkStart w:id="115" w:name="_Toc1746"/>
      <w:r>
        <w:rPr>
          <w:rFonts w:hint="eastAsia"/>
          <w:b/>
          <w:bCs/>
          <w:sz w:val="24"/>
          <w:lang w:val="en-US" w:eastAsia="zh-CN"/>
        </w:rPr>
        <w:t>A</w:t>
      </w:r>
      <w:r>
        <w:rPr>
          <w:rFonts w:hint="default"/>
          <w:b/>
          <w:bCs/>
          <w:sz w:val="24"/>
          <w:lang w:val="en-US" w:eastAsia="zh-CN"/>
        </w:rPr>
        <w:t>.2.</w:t>
      </w:r>
      <w:r>
        <w:rPr>
          <w:rFonts w:hint="eastAsia"/>
          <w:b/>
          <w:bCs/>
          <w:sz w:val="24"/>
          <w:lang w:val="en-US" w:eastAsia="zh-CN"/>
        </w:rPr>
        <w:t xml:space="preserve">4 </w:t>
      </w:r>
      <w:r>
        <w:rPr>
          <w:rFonts w:hint="default"/>
          <w:b/>
          <w:bCs/>
          <w:sz w:val="24"/>
          <w:lang w:val="en-US" w:eastAsia="zh-CN"/>
        </w:rPr>
        <w:t>试验</w:t>
      </w:r>
      <w:r>
        <w:rPr>
          <w:rFonts w:hint="eastAsia"/>
          <w:b/>
          <w:bCs/>
          <w:sz w:val="24"/>
          <w:lang w:val="en-US" w:eastAsia="zh-CN"/>
        </w:rPr>
        <w:t>制样</w:t>
      </w:r>
      <w:bookmarkEnd w:id="113"/>
      <w:bookmarkEnd w:id="114"/>
      <w:bookmarkEnd w:id="11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样片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将试样及对照试样（与试样</w:t>
      </w:r>
      <w:r>
        <w:rPr>
          <w:rFonts w:hint="eastAsia" w:ascii="Times New Roman" w:hAnsi="Times New Roman" w:eastAsia="宋体" w:cs="Times New Roman"/>
          <w:b w:val="0"/>
          <w:bCs w:val="0"/>
          <w:sz w:val="24"/>
          <w:szCs w:val="24"/>
          <w:highlight w:val="none"/>
          <w:u w:val="none"/>
          <w:lang w:val="en-US" w:eastAsia="zh-CN"/>
        </w:rPr>
        <w:t>基底相同，但</w:t>
      </w:r>
      <w:r>
        <w:rPr>
          <w:rFonts w:hint="default" w:ascii="Times New Roman" w:hAnsi="Times New Roman" w:eastAsia="宋体" w:cs="Times New Roman"/>
          <w:b w:val="0"/>
          <w:bCs w:val="0"/>
          <w:sz w:val="24"/>
          <w:szCs w:val="24"/>
          <w:highlight w:val="none"/>
          <w:u w:val="none"/>
          <w:lang w:val="en-US" w:eastAsia="zh-CN"/>
        </w:rPr>
        <w:t>不含</w:t>
      </w:r>
      <w:r>
        <w:rPr>
          <w:rFonts w:hint="eastAsia" w:ascii="Times New Roman" w:hAnsi="Times New Roman" w:eastAsia="宋体" w:cs="Times New Roman"/>
          <w:b w:val="0"/>
          <w:bCs w:val="0"/>
          <w:sz w:val="24"/>
          <w:szCs w:val="24"/>
          <w:highlight w:val="none"/>
          <w:u w:val="none"/>
          <w:lang w:val="en-US" w:eastAsia="zh-CN"/>
        </w:rPr>
        <w:t>抑菌接枝表面</w:t>
      </w:r>
      <w:r>
        <w:rPr>
          <w:rFonts w:hint="default" w:ascii="Times New Roman" w:hAnsi="Times New Roman" w:eastAsia="宋体" w:cs="Times New Roman"/>
          <w:b w:val="0"/>
          <w:bCs w:val="0"/>
          <w:sz w:val="24"/>
          <w:szCs w:val="24"/>
          <w:highlight w:val="none"/>
          <w:u w:val="none"/>
          <w:lang w:val="en-US" w:eastAsia="zh-CN"/>
        </w:rPr>
        <w:t>）分别制成边长为</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50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mm的正方形，其中</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样片3个，对照样片6个。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宋体" w:cs="Times New Roman"/>
          <w:b w:val="0"/>
          <w:bCs w:val="0"/>
          <w:sz w:val="18"/>
          <w:szCs w:val="18"/>
          <w:highlight w:val="none"/>
          <w:u w:val="none"/>
          <w:lang w:val="en-US" w:eastAsia="zh-CN"/>
        </w:rPr>
      </w:pPr>
      <w:r>
        <w:rPr>
          <w:rFonts w:hint="eastAsia" w:ascii="Times New Roman" w:hAnsi="Times New Roman" w:eastAsia="宋体" w:cs="Times New Roman"/>
          <w:b w:val="0"/>
          <w:bCs w:val="0"/>
          <w:sz w:val="18"/>
          <w:szCs w:val="18"/>
          <w:highlight w:val="none"/>
          <w:u w:val="none"/>
          <w:lang w:val="en-US" w:eastAsia="zh-CN"/>
        </w:rPr>
        <w:t>注：</w:t>
      </w:r>
      <w:r>
        <w:rPr>
          <w:rFonts w:hint="default" w:ascii="Times New Roman" w:hAnsi="Times New Roman" w:eastAsia="宋体" w:cs="Times New Roman"/>
          <w:b w:val="0"/>
          <w:bCs w:val="0"/>
          <w:sz w:val="18"/>
          <w:szCs w:val="18"/>
          <w:highlight w:val="none"/>
          <w:u w:val="none"/>
          <w:lang w:val="en-US" w:eastAsia="zh-CN"/>
        </w:rPr>
        <w:t>除特别说明外</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覆盖膜的标准尺寸为</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40</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mm</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40</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mm</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而试样尺寸为</w:t>
      </w:r>
      <w:r>
        <w:rPr>
          <w:rFonts w:hint="eastAsia" w:ascii="Times New Roman" w:hAnsi="Times New Roman" w:eastAsia="宋体" w:cs="Times New Roman"/>
          <w:b w:val="0"/>
          <w:bCs w:val="0"/>
          <w:sz w:val="18"/>
          <w:szCs w:val="18"/>
          <w:highlight w:val="none"/>
          <w:u w:val="none"/>
          <w:lang w:val="en-US" w:eastAsia="zh-CN"/>
        </w:rPr>
        <w:t>（5</w:t>
      </w:r>
      <w:r>
        <w:rPr>
          <w:rFonts w:hint="default" w:ascii="Times New Roman" w:hAnsi="Times New Roman" w:eastAsia="宋体" w:cs="Times New Roman"/>
          <w:b w:val="0"/>
          <w:bCs w:val="0"/>
          <w:sz w:val="18"/>
          <w:szCs w:val="18"/>
          <w:highlight w:val="none"/>
          <w:u w:val="none"/>
          <w:lang w:val="en-US" w:eastAsia="zh-CN"/>
        </w:rPr>
        <w:t>0</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mm</w:t>
      </w:r>
      <w:r>
        <w:rPr>
          <w:rFonts w:hint="eastAsia" w:ascii="Times New Roman" w:hAnsi="Times New Roman" w:eastAsia="宋体" w:cs="Times New Roman"/>
          <w:b w:val="0"/>
          <w:bCs w:val="0"/>
          <w:sz w:val="18"/>
          <w:szCs w:val="18"/>
          <w:highlight w:val="none"/>
          <w:u w:val="none"/>
          <w:lang w:val="en-US" w:eastAsia="zh-CN"/>
        </w:rPr>
        <w:t>×（5</w:t>
      </w:r>
      <w:r>
        <w:rPr>
          <w:rFonts w:hint="default" w:ascii="Times New Roman" w:hAnsi="Times New Roman" w:eastAsia="宋体" w:cs="Times New Roman"/>
          <w:b w:val="0"/>
          <w:bCs w:val="0"/>
          <w:sz w:val="18"/>
          <w:szCs w:val="18"/>
          <w:highlight w:val="none"/>
          <w:u w:val="none"/>
          <w:lang w:val="en-US" w:eastAsia="zh-CN"/>
        </w:rPr>
        <w:t>0</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mm。如果试样不是标准尺寸</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则根据试样的大小按比例减小覆盖膜的尺寸</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但覆盖膜</w:t>
      </w:r>
      <w:r>
        <w:rPr>
          <w:rFonts w:hint="eastAsia" w:ascii="Times New Roman" w:hAnsi="Times New Roman" w:eastAsia="宋体" w:cs="Times New Roman"/>
          <w:b w:val="0"/>
          <w:bCs w:val="0"/>
          <w:sz w:val="18"/>
          <w:szCs w:val="18"/>
          <w:highlight w:val="none"/>
          <w:u w:val="none"/>
          <w:lang w:val="en-US" w:eastAsia="zh-CN"/>
        </w:rPr>
        <w:t>面积</w:t>
      </w:r>
      <w:r>
        <w:rPr>
          <w:rFonts w:hint="default" w:ascii="Times New Roman" w:hAnsi="Times New Roman" w:eastAsia="宋体" w:cs="Times New Roman"/>
          <w:b w:val="0"/>
          <w:bCs w:val="0"/>
          <w:sz w:val="18"/>
          <w:szCs w:val="18"/>
          <w:highlight w:val="none"/>
          <w:u w:val="none"/>
          <w:lang w:val="en-US" w:eastAsia="zh-CN"/>
        </w:rPr>
        <w:t>不应小于40</w:t>
      </w:r>
      <w:r>
        <w:rPr>
          <w:rFonts w:hint="eastAsia" w:ascii="Times New Roman" w:hAnsi="Times New Roman" w:eastAsia="宋体" w:cs="Times New Roman"/>
          <w:b w:val="0"/>
          <w:bCs w:val="0"/>
          <w:sz w:val="18"/>
          <w:szCs w:val="18"/>
          <w:highlight w:val="none"/>
          <w:u w:val="none"/>
          <w:lang w:val="en-US" w:eastAsia="zh-CN"/>
        </w:rPr>
        <w:t>0</w:t>
      </w:r>
      <w:r>
        <w:rPr>
          <w:rFonts w:hint="default" w:ascii="Times New Roman" w:hAnsi="Times New Roman" w:eastAsia="宋体" w:cs="Times New Roman"/>
          <w:b w:val="0"/>
          <w:bCs w:val="0"/>
          <w:sz w:val="18"/>
          <w:szCs w:val="18"/>
          <w:highlight w:val="none"/>
          <w:u w:val="none"/>
          <w:lang w:val="en-US" w:eastAsia="zh-CN"/>
        </w:rPr>
        <w:t xml:space="preserve"> mm</w:t>
      </w:r>
      <w:r>
        <w:rPr>
          <w:rFonts w:hint="eastAsia" w:ascii="Times New Roman" w:hAnsi="Times New Roman" w:eastAsia="宋体" w:cs="Times New Roman"/>
          <w:b w:val="0"/>
          <w:bCs w:val="0"/>
          <w:sz w:val="18"/>
          <w:szCs w:val="18"/>
          <w:highlight w:val="none"/>
          <w:u w:val="none"/>
          <w:vertAlign w:val="superscript"/>
          <w:lang w:val="en-US" w:eastAsia="zh-CN"/>
        </w:rPr>
        <w:t>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并且覆盖膜边缘距试样边缘 2.5 mm</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5.0 mm之间。</w:t>
      </w:r>
      <w:r>
        <w:rPr>
          <w:rFonts w:hint="eastAsia" w:ascii="Times New Roman" w:hAnsi="Times New Roman" w:eastAsia="宋体" w:cs="Times New Roman"/>
          <w:b w:val="0"/>
          <w:bCs w:val="0"/>
          <w:sz w:val="18"/>
          <w:szCs w:val="18"/>
          <w:highlight w:val="none"/>
          <w:u w:val="none"/>
          <w:lang w:val="en-US" w:eastAsia="zh-CN"/>
        </w:rPr>
        <w:t>且</w:t>
      </w:r>
      <w:r>
        <w:rPr>
          <w:rFonts w:hint="default" w:ascii="Times New Roman" w:hAnsi="Times New Roman" w:eastAsia="宋体" w:cs="Times New Roman"/>
          <w:b w:val="0"/>
          <w:bCs w:val="0"/>
          <w:sz w:val="18"/>
          <w:szCs w:val="18"/>
          <w:highlight w:val="none"/>
          <w:u w:val="none"/>
          <w:lang w:val="en-US" w:eastAsia="zh-CN"/>
        </w:rPr>
        <w:t>所使用</w:t>
      </w:r>
      <w:r>
        <w:rPr>
          <w:rFonts w:hint="eastAsia" w:ascii="Times New Roman" w:hAnsi="Times New Roman" w:eastAsia="宋体" w:cs="Times New Roman"/>
          <w:b w:val="0"/>
          <w:bCs w:val="0"/>
          <w:sz w:val="18"/>
          <w:szCs w:val="18"/>
          <w:highlight w:val="none"/>
          <w:u w:val="none"/>
          <w:lang w:val="en-US" w:eastAsia="zh-CN"/>
        </w:rPr>
        <w:t>试样和覆盖膜的实际尺寸</w:t>
      </w:r>
      <w:r>
        <w:rPr>
          <w:rFonts w:hint="default" w:ascii="Times New Roman" w:hAnsi="Times New Roman" w:eastAsia="宋体" w:cs="Times New Roman"/>
          <w:b w:val="0"/>
          <w:bCs w:val="0"/>
          <w:sz w:val="18"/>
          <w:szCs w:val="18"/>
          <w:highlight w:val="none"/>
          <w:u w:val="none"/>
          <w:lang w:val="en-US" w:eastAsia="zh-CN"/>
        </w:rPr>
        <w:t>应在试验报告中说明</w:t>
      </w:r>
      <w:r>
        <w:rPr>
          <w:rFonts w:hint="eastAsia" w:ascii="Times New Roman" w:hAnsi="Times New Roman" w:eastAsia="宋体" w:cs="Times New Roman"/>
          <w:b w:val="0"/>
          <w:bCs w:val="0"/>
          <w:sz w:val="18"/>
          <w:szCs w:val="18"/>
          <w:highlight w:val="none"/>
          <w:u w:val="none"/>
          <w:lang w:val="en-US" w:eastAsia="zh-CN"/>
        </w:rPr>
        <w:t>，同时，对应</w:t>
      </w:r>
      <w:r>
        <w:rPr>
          <w:rFonts w:hint="default" w:ascii="Times New Roman" w:hAnsi="Times New Roman" w:eastAsia="宋体" w:cs="Times New Roman"/>
          <w:b w:val="0"/>
          <w:bCs w:val="0"/>
          <w:sz w:val="18"/>
          <w:szCs w:val="18"/>
          <w:highlight w:val="none"/>
          <w:u w:val="none"/>
          <w:lang w:val="en-US" w:eastAsia="zh-CN"/>
        </w:rPr>
        <w:t>的接种液体积应按覆盖膜面积变化的比例相应调整并在试验报告中记录。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stheme="minorBidi"/>
          <w:b/>
          <w:bCs/>
          <w:kern w:val="2"/>
          <w:sz w:val="24"/>
          <w:szCs w:val="24"/>
          <w:lang w:val="en-US" w:eastAsia="zh-CN" w:bidi="ar-SA"/>
        </w:rPr>
      </w:pPr>
      <w:r>
        <w:rPr>
          <w:rFonts w:hint="eastAsia" w:ascii="Times New Roman" w:hAnsi="Times New Roman" w:eastAsia="宋体" w:cs="Times New Roman"/>
          <w:b w:val="0"/>
          <w:bCs w:val="0"/>
          <w:sz w:val="24"/>
          <w:szCs w:val="24"/>
          <w:highlight w:val="none"/>
          <w:u w:val="none"/>
          <w:lang w:val="en-US" w:eastAsia="zh-CN"/>
        </w:rPr>
        <w:t>在制样时，注意避免试样被微生物或有机物污染。必要时，试样可以在测试前进行清洗（如以75%酒精擦洗、紫外灭菌30 min或其他不影响接枝表面抑菌性能的清洗方法）。清洗方法应在试验报告中注明。</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116" w:name="_Toc31961"/>
      <w:bookmarkStart w:id="117" w:name="_Toc26573"/>
      <w:bookmarkStart w:id="118" w:name="_Toc16559"/>
      <w:r>
        <w:rPr>
          <w:rFonts w:hint="eastAsia"/>
          <w:b/>
          <w:bCs/>
          <w:sz w:val="24"/>
          <w:lang w:val="en-US" w:eastAsia="zh-CN"/>
        </w:rPr>
        <w:t>A</w:t>
      </w:r>
      <w:r>
        <w:rPr>
          <w:rFonts w:hint="default"/>
          <w:b/>
          <w:bCs/>
          <w:sz w:val="24"/>
          <w:lang w:val="en-US" w:eastAsia="zh-CN"/>
        </w:rPr>
        <w:t xml:space="preserve">.3 </w:t>
      </w:r>
      <w:r>
        <w:rPr>
          <w:rFonts w:hint="eastAsia"/>
          <w:b/>
          <w:bCs/>
          <w:sz w:val="24"/>
          <w:lang w:val="en-US" w:eastAsia="zh-CN"/>
        </w:rPr>
        <w:t>试验</w:t>
      </w:r>
      <w:r>
        <w:rPr>
          <w:rFonts w:hint="default"/>
          <w:b/>
          <w:bCs/>
          <w:sz w:val="24"/>
          <w:lang w:val="en-US" w:eastAsia="zh-CN"/>
        </w:rPr>
        <w:t>步骤</w:t>
      </w:r>
      <w:bookmarkEnd w:id="116"/>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将试验菌24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h新鲜斜面培养物用PBS洗下制成菌悬液。将菌悬液用1/</w:t>
      </w:r>
      <w:r>
        <w:rPr>
          <w:rFonts w:hint="eastAsia" w:ascii="Times New Roman" w:hAnsi="Times New Roman" w:eastAsia="宋体" w:cs="Times New Roman"/>
          <w:b w:val="0"/>
          <w:bCs w:val="0"/>
          <w:sz w:val="24"/>
          <w:szCs w:val="24"/>
          <w:highlight w:val="none"/>
          <w:u w:val="none"/>
          <w:lang w:val="en-US" w:eastAsia="zh-CN"/>
        </w:rPr>
        <w:t>500</w:t>
      </w:r>
      <w:r>
        <w:rPr>
          <w:rFonts w:hint="default" w:ascii="Times New Roman" w:hAnsi="Times New Roman" w:eastAsia="宋体" w:cs="Times New Roman"/>
          <w:b w:val="0"/>
          <w:bCs w:val="0"/>
          <w:sz w:val="24"/>
          <w:szCs w:val="24"/>
          <w:highlight w:val="none"/>
          <w:u w:val="none"/>
          <w:lang w:val="en-US" w:eastAsia="zh-CN"/>
        </w:rPr>
        <w:t>的营养肉汤稀释成2.5</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w:t>
      </w:r>
      <w:r>
        <w:rPr>
          <w:rFonts w:hint="default" w:ascii="Times New Roman" w:hAnsi="Times New Roman" w:eastAsia="宋体" w:cs="Times New Roman"/>
          <w:b w:val="0"/>
          <w:bCs w:val="0"/>
          <w:sz w:val="24"/>
          <w:szCs w:val="24"/>
          <w:highlight w:val="none"/>
          <w:u w:val="none"/>
          <w:vertAlign w:val="superscript"/>
          <w:lang w:val="en-US" w:eastAsia="zh-CN"/>
        </w:rPr>
        <w:t>5</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CFU/</w:t>
      </w:r>
      <w:r>
        <w:rPr>
          <w:rFonts w:hint="eastAsia" w:ascii="Times New Roman" w:hAnsi="Times New Roman" w:eastAsia="宋体" w:cs="Times New Roman"/>
          <w:b w:val="0"/>
          <w:bCs w:val="0"/>
          <w:sz w:val="24"/>
          <w:szCs w:val="24"/>
          <w:highlight w:val="none"/>
          <w:u w:val="none"/>
          <w:lang w:val="en-US" w:eastAsia="zh-CN"/>
        </w:rPr>
        <w:t>mL～</w:t>
      </w:r>
      <w:r>
        <w:rPr>
          <w:rFonts w:hint="default" w:ascii="Times New Roman" w:hAnsi="Times New Roman" w:eastAsia="宋体" w:cs="Times New Roman"/>
          <w:b w:val="0"/>
          <w:bCs w:val="0"/>
          <w:sz w:val="24"/>
          <w:szCs w:val="24"/>
          <w:highlight w:val="none"/>
          <w:u w:val="none"/>
          <w:lang w:val="en-US" w:eastAsia="zh-CN"/>
        </w:rPr>
        <w:t>1.0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w:t>
      </w:r>
      <w:r>
        <w:rPr>
          <w:rFonts w:hint="default" w:ascii="Times New Roman" w:hAnsi="Times New Roman" w:eastAsia="宋体" w:cs="Times New Roman"/>
          <w:b w:val="0"/>
          <w:bCs w:val="0"/>
          <w:sz w:val="24"/>
          <w:szCs w:val="24"/>
          <w:highlight w:val="none"/>
          <w:u w:val="none"/>
          <w:vertAlign w:val="superscript"/>
          <w:lang w:val="en-US" w:eastAsia="zh-CN"/>
        </w:rPr>
        <w:t>6</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CFU/</w:t>
      </w:r>
      <w:r>
        <w:rPr>
          <w:rFonts w:hint="eastAsia" w:ascii="Times New Roman" w:hAnsi="Times New Roman" w:eastAsia="宋体" w:cs="Times New Roman"/>
          <w:b w:val="0"/>
          <w:bCs w:val="0"/>
          <w:sz w:val="24"/>
          <w:szCs w:val="24"/>
          <w:highlight w:val="none"/>
          <w:u w:val="none"/>
          <w:lang w:val="en-US" w:eastAsia="zh-CN"/>
        </w:rPr>
        <w:t>mL</w:t>
      </w:r>
      <w:r>
        <w:rPr>
          <w:rFonts w:hint="default" w:ascii="Times New Roman" w:hAnsi="Times New Roman" w:eastAsia="宋体" w:cs="Times New Roman"/>
          <w:b w:val="0"/>
          <w:bCs w:val="0"/>
          <w:sz w:val="24"/>
          <w:szCs w:val="24"/>
          <w:highlight w:val="none"/>
          <w:u w:val="none"/>
          <w:lang w:val="en-US" w:eastAsia="zh-CN"/>
        </w:rPr>
        <w:t>试验用菌悬液。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取3个试验样片，</w:t>
      </w:r>
      <w:r>
        <w:rPr>
          <w:rFonts w:hint="default" w:ascii="Times New Roman" w:hAnsi="Times New Roman" w:eastAsia="宋体" w:cs="Times New Roman"/>
          <w:b w:val="0"/>
          <w:bCs w:val="0"/>
          <w:sz w:val="24"/>
          <w:szCs w:val="24"/>
          <w:highlight w:val="none"/>
          <w:u w:val="none"/>
          <w:lang w:val="en-US" w:eastAsia="zh-CN"/>
        </w:rPr>
        <w:t>将试验样片</w:t>
      </w:r>
      <w:r>
        <w:rPr>
          <w:rFonts w:hint="eastAsia" w:ascii="Times New Roman" w:hAnsi="Times New Roman" w:eastAsia="宋体" w:cs="Times New Roman"/>
          <w:b w:val="0"/>
          <w:bCs w:val="0"/>
          <w:sz w:val="24"/>
          <w:szCs w:val="24"/>
          <w:highlight w:val="none"/>
          <w:u w:val="none"/>
          <w:lang w:val="en-US" w:eastAsia="zh-CN"/>
        </w:rPr>
        <w:t>有效抑菌</w:t>
      </w:r>
      <w:r>
        <w:rPr>
          <w:rFonts w:hint="default" w:ascii="Times New Roman" w:hAnsi="Times New Roman" w:eastAsia="宋体" w:cs="Times New Roman"/>
          <w:b w:val="0"/>
          <w:bCs w:val="0"/>
          <w:sz w:val="24"/>
          <w:szCs w:val="24"/>
          <w:highlight w:val="none"/>
          <w:u w:val="none"/>
          <w:lang w:val="en-US" w:eastAsia="zh-CN"/>
        </w:rPr>
        <w:t>面朝上</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放于无菌平皿中，取0.4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m</w:t>
      </w:r>
      <w:r>
        <w:rPr>
          <w:rFonts w:hint="eastAsia" w:ascii="Times New Roman" w:hAnsi="Times New Roman" w:eastAsia="宋体" w:cs="Times New Roman"/>
          <w:b w:val="0"/>
          <w:bCs w:val="0"/>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lang w:val="en-US" w:eastAsia="zh-CN"/>
        </w:rPr>
        <w:t>菌悬液滴于样片中央，</w:t>
      </w:r>
      <w:r>
        <w:rPr>
          <w:rFonts w:hint="eastAsia" w:ascii="Times New Roman" w:hAnsi="Times New Roman" w:eastAsia="宋体" w:cs="Times New Roman"/>
          <w:b w:val="0"/>
          <w:bCs w:val="0"/>
          <w:sz w:val="24"/>
          <w:szCs w:val="24"/>
          <w:highlight w:val="none"/>
          <w:u w:val="none"/>
          <w:lang w:val="en-US" w:eastAsia="zh-CN"/>
        </w:rPr>
        <w:t>倾斜平皿使其均匀扩散于样片表面</w:t>
      </w:r>
      <w:r>
        <w:rPr>
          <w:rFonts w:hint="default" w:ascii="Times New Roman" w:hAnsi="Times New Roman" w:eastAsia="宋体" w:cs="Times New Roman"/>
          <w:b w:val="0"/>
          <w:bCs w:val="0"/>
          <w:sz w:val="24"/>
          <w:szCs w:val="24"/>
          <w:highlight w:val="none"/>
          <w:u w:val="none"/>
          <w:lang w:val="en-US" w:eastAsia="zh-CN"/>
        </w:rPr>
        <w:t>。薄膜覆盖，小心触压薄膜，使菌液均匀散开，以免菌液溢出薄膜外。盖上平皿盖。同时取</w:t>
      </w:r>
      <w:r>
        <w:rPr>
          <w:rFonts w:hint="eastAsia" w:ascii="Times New Roman" w:hAnsi="Times New Roman" w:eastAsia="宋体" w:cs="Times New Roman"/>
          <w:b w:val="0"/>
          <w:bCs w:val="0"/>
          <w:sz w:val="24"/>
          <w:szCs w:val="24"/>
          <w:highlight w:val="none"/>
          <w:u w:val="none"/>
          <w:lang w:val="en-US" w:eastAsia="zh-CN"/>
        </w:rPr>
        <w:t>3个</w:t>
      </w:r>
      <w:r>
        <w:rPr>
          <w:rFonts w:hint="default" w:ascii="Times New Roman" w:hAnsi="Times New Roman" w:eastAsia="宋体" w:cs="Times New Roman"/>
          <w:b w:val="0"/>
          <w:bCs w:val="0"/>
          <w:sz w:val="24"/>
          <w:szCs w:val="24"/>
          <w:highlight w:val="none"/>
          <w:u w:val="none"/>
          <w:lang w:val="en-US" w:eastAsia="zh-CN"/>
        </w:rPr>
        <w:t>对照样片放于无菌平皿中，取0.4</w:t>
      </w:r>
      <w:r>
        <w:rPr>
          <w:rFonts w:hint="eastAsia" w:ascii="Times New Roman" w:hAnsi="Times New Roman" w:eastAsia="宋体" w:cs="Times New Roman"/>
          <w:b w:val="0"/>
          <w:bCs w:val="0"/>
          <w:sz w:val="24"/>
          <w:szCs w:val="24"/>
          <w:highlight w:val="none"/>
          <w:u w:val="none"/>
          <w:lang w:val="en-US" w:eastAsia="zh-CN"/>
        </w:rPr>
        <w:t xml:space="preserve"> mL</w:t>
      </w:r>
      <w:r>
        <w:rPr>
          <w:rFonts w:hint="default" w:ascii="Times New Roman" w:hAnsi="Times New Roman" w:eastAsia="宋体" w:cs="Times New Roman"/>
          <w:b w:val="0"/>
          <w:bCs w:val="0"/>
          <w:sz w:val="24"/>
          <w:szCs w:val="24"/>
          <w:highlight w:val="none"/>
          <w:u w:val="none"/>
          <w:lang w:val="en-US" w:eastAsia="zh-CN"/>
        </w:rPr>
        <w:t>菌悬液滴于样片中央，</w:t>
      </w:r>
      <w:r>
        <w:rPr>
          <w:rFonts w:hint="eastAsia" w:ascii="Times New Roman" w:hAnsi="Times New Roman" w:eastAsia="宋体" w:cs="Times New Roman"/>
          <w:b w:val="0"/>
          <w:bCs w:val="0"/>
          <w:sz w:val="24"/>
          <w:szCs w:val="24"/>
          <w:highlight w:val="none"/>
          <w:u w:val="none"/>
          <w:lang w:val="en-US" w:eastAsia="zh-CN"/>
        </w:rPr>
        <w:t>倾斜平皿使其均匀扩散于样片表面</w:t>
      </w:r>
      <w:r>
        <w:rPr>
          <w:rFonts w:hint="default" w:ascii="Times New Roman" w:hAnsi="Times New Roman" w:eastAsia="宋体" w:cs="Times New Roman"/>
          <w:b w:val="0"/>
          <w:bCs w:val="0"/>
          <w:sz w:val="24"/>
          <w:szCs w:val="24"/>
          <w:highlight w:val="none"/>
          <w:u w:val="none"/>
          <w:lang w:val="en-US" w:eastAsia="zh-CN"/>
        </w:rPr>
        <w:t>。按试验样片方法用薄膜覆盖，盖上平皿盖</w:t>
      </w:r>
      <w:r>
        <w:rPr>
          <w:rFonts w:hint="eastAsia" w:ascii="Times New Roman" w:hAnsi="Times New Roman" w:eastAsia="宋体" w:cs="Times New Roman"/>
          <w:b w:val="0"/>
          <w:bCs w:val="0"/>
          <w:sz w:val="24"/>
          <w:szCs w:val="24"/>
          <w:highlight w:val="none"/>
          <w:u w:val="none"/>
          <w:lang w:val="en-US" w:eastAsia="zh-CN"/>
        </w:rPr>
        <w:t>，如图1</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宋体" w:cs="Times New Roman"/>
          <w:b w:val="0"/>
          <w:bCs w:val="0"/>
          <w:sz w:val="18"/>
          <w:szCs w:val="18"/>
          <w:highlight w:val="none"/>
          <w:u w:val="none"/>
          <w:lang w:val="en-US" w:eastAsia="zh-CN"/>
        </w:rPr>
      </w:pPr>
      <w:r>
        <w:rPr>
          <w:rFonts w:hint="eastAsia" w:ascii="Times New Roman" w:hAnsi="Times New Roman" w:eastAsia="宋体" w:cs="Times New Roman"/>
          <w:b w:val="0"/>
          <w:bCs w:val="0"/>
          <w:sz w:val="18"/>
          <w:szCs w:val="18"/>
          <w:highlight w:val="none"/>
          <w:u w:val="none"/>
          <w:lang w:val="en-US" w:eastAsia="zh-CN"/>
        </w:rPr>
        <w:t>注：</w:t>
      </w:r>
      <w:r>
        <w:rPr>
          <w:rFonts w:hint="default" w:ascii="Times New Roman" w:hAnsi="Times New Roman" w:eastAsia="宋体" w:cs="Times New Roman"/>
          <w:b w:val="0"/>
          <w:bCs w:val="0"/>
          <w:sz w:val="18"/>
          <w:szCs w:val="18"/>
          <w:highlight w:val="none"/>
          <w:u w:val="none"/>
          <w:lang w:val="en-US" w:eastAsia="zh-CN"/>
        </w:rPr>
        <w:t>接种液不能从覆盖膜边缘溢出。有些表面</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如亲水性非常强的表面</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很难防止菌液溢出。可采用选项1防止溢出。如果采用选项1仍发生溢出</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则选用选项2。如果某选项能抑制溢出</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应在试验报告中记录。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宋体" w:cs="Times New Roman"/>
          <w:b w:val="0"/>
          <w:bCs w:val="0"/>
          <w:sz w:val="18"/>
          <w:szCs w:val="18"/>
          <w:highlight w:val="none"/>
          <w:u w:val="none"/>
          <w:lang w:val="en-US" w:eastAsia="zh-CN"/>
        </w:rPr>
      </w:pPr>
      <w:r>
        <w:rPr>
          <w:rFonts w:hint="default" w:ascii="Times New Roman" w:hAnsi="Times New Roman" w:eastAsia="宋体" w:cs="Times New Roman"/>
          <w:b w:val="0"/>
          <w:bCs w:val="0"/>
          <w:sz w:val="18"/>
          <w:szCs w:val="18"/>
          <w:highlight w:val="none"/>
          <w:u w:val="none"/>
          <w:lang w:val="en-US" w:eastAsia="zh-CN"/>
        </w:rPr>
        <w:t>选项1</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减少菌液体积以适应试样表面。但菌液体积不小于0.1</w:t>
      </w:r>
      <w:r>
        <w:rPr>
          <w:rFonts w:hint="eastAsia" w:ascii="Times New Roman" w:hAnsi="Times New Roman" w:eastAsia="宋体" w:cs="Times New Roman"/>
          <w:b w:val="0"/>
          <w:bCs w:val="0"/>
          <w:sz w:val="18"/>
          <w:szCs w:val="18"/>
          <w:highlight w:val="none"/>
          <w:u w:val="none"/>
          <w:lang w:val="en-US" w:eastAsia="zh-CN"/>
        </w:rPr>
        <w:t xml:space="preserve"> </w:t>
      </w:r>
      <w:r>
        <w:rPr>
          <w:rFonts w:hint="default" w:ascii="Times New Roman" w:hAnsi="Times New Roman" w:eastAsia="宋体" w:cs="Times New Roman"/>
          <w:b w:val="0"/>
          <w:bCs w:val="0"/>
          <w:sz w:val="18"/>
          <w:szCs w:val="18"/>
          <w:highlight w:val="none"/>
          <w:u w:val="none"/>
          <w:lang w:val="en-US" w:eastAsia="zh-CN"/>
        </w:rPr>
        <w:t>mL。当菌液体积减少时</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应增加接种液细菌的浓度</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以保证测试时与标准规定的细菌数相同。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宋体" w:cs="Times New Roman"/>
          <w:b w:val="0"/>
          <w:bCs w:val="0"/>
          <w:sz w:val="18"/>
          <w:szCs w:val="18"/>
          <w:highlight w:val="none"/>
          <w:u w:val="none"/>
          <w:lang w:val="en-US" w:eastAsia="zh-CN"/>
        </w:rPr>
      </w:pPr>
      <w:r>
        <w:rPr>
          <w:rFonts w:hint="default" w:ascii="Times New Roman" w:hAnsi="Times New Roman" w:eastAsia="宋体" w:cs="Times New Roman"/>
          <w:b w:val="0"/>
          <w:bCs w:val="0"/>
          <w:sz w:val="18"/>
          <w:szCs w:val="18"/>
          <w:highlight w:val="none"/>
          <w:u w:val="none"/>
          <w:lang w:val="en-US" w:eastAsia="zh-CN"/>
        </w:rPr>
        <w:t>选项2</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通过增加惰性增稠剂以增加菌液的粘度</w:t>
      </w:r>
      <w:r>
        <w:rPr>
          <w:rFonts w:hint="eastAsia" w:ascii="Times New Roman" w:hAnsi="Times New Roman" w:eastAsia="宋体" w:cs="Times New Roman"/>
          <w:b w:val="0"/>
          <w:bCs w:val="0"/>
          <w:sz w:val="18"/>
          <w:szCs w:val="18"/>
          <w:highlight w:val="none"/>
          <w:u w:val="none"/>
          <w:lang w:val="en-US" w:eastAsia="zh-CN"/>
        </w:rPr>
        <w:t>，</w:t>
      </w:r>
      <w:r>
        <w:rPr>
          <w:rFonts w:hint="default" w:ascii="Times New Roman" w:hAnsi="Times New Roman" w:eastAsia="宋体" w:cs="Times New Roman"/>
          <w:b w:val="0"/>
          <w:bCs w:val="0"/>
          <w:sz w:val="18"/>
          <w:szCs w:val="18"/>
          <w:highlight w:val="none"/>
          <w:u w:val="none"/>
          <w:lang w:val="en-US" w:eastAsia="zh-CN"/>
        </w:rPr>
        <w:t>如琼脂或其他材料。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3524250" cy="28797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524250" cy="28797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lang w:val="en-US" w:eastAsia="zh-CN"/>
        </w:rPr>
        <w:t>图A.1 菌悬液接种示意图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将</w:t>
      </w:r>
      <w:r>
        <w:rPr>
          <w:rFonts w:hint="eastAsia" w:ascii="Times New Roman" w:hAnsi="Times New Roman" w:eastAsia="宋体" w:cs="Times New Roman"/>
          <w:b w:val="0"/>
          <w:bCs w:val="0"/>
          <w:sz w:val="24"/>
          <w:szCs w:val="24"/>
          <w:highlight w:val="none"/>
          <w:u w:val="none"/>
          <w:lang w:val="en-US" w:eastAsia="zh-CN"/>
        </w:rPr>
        <w:t>含有</w:t>
      </w:r>
      <w:r>
        <w:rPr>
          <w:rFonts w:hint="default" w:ascii="Times New Roman" w:hAnsi="Times New Roman" w:eastAsia="宋体" w:cs="Times New Roman"/>
          <w:b w:val="0"/>
          <w:bCs w:val="0"/>
          <w:sz w:val="24"/>
          <w:szCs w:val="24"/>
          <w:highlight w:val="none"/>
          <w:u w:val="none"/>
          <w:lang w:val="en-US" w:eastAsia="zh-CN"/>
        </w:rPr>
        <w:t>接种过菌液的试验样片和对照样片的平皿</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3个</w:t>
      </w:r>
      <w:r>
        <w:rPr>
          <w:rFonts w:hint="eastAsia" w:ascii="Times New Roman" w:hAnsi="Times New Roman" w:eastAsia="宋体" w:cs="Times New Roman"/>
          <w:b w:val="0"/>
          <w:bCs w:val="0"/>
          <w:sz w:val="24"/>
          <w:szCs w:val="24"/>
          <w:highlight w:val="none"/>
          <w:u w:val="none"/>
          <w:lang w:val="en-US" w:eastAsia="zh-CN"/>
        </w:rPr>
        <w:t>抑</w:t>
      </w:r>
      <w:r>
        <w:rPr>
          <w:rFonts w:hint="default" w:ascii="Times New Roman" w:hAnsi="Times New Roman" w:eastAsia="宋体" w:cs="Times New Roman"/>
          <w:b w:val="0"/>
          <w:bCs w:val="0"/>
          <w:sz w:val="24"/>
          <w:szCs w:val="24"/>
          <w:highlight w:val="none"/>
          <w:u w:val="none"/>
          <w:lang w:val="en-US" w:eastAsia="zh-CN"/>
        </w:rPr>
        <w:t>菌样片和3个对照样片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，置</w:t>
      </w:r>
      <w:r>
        <w:rPr>
          <w:rFonts w:hint="eastAsia" w:ascii="Times New Roman" w:hAnsi="Times New Roman" w:eastAsia="宋体" w:cs="Times New Roman"/>
          <w:b w:val="0"/>
          <w:bCs w:val="0"/>
          <w:sz w:val="24"/>
          <w:szCs w:val="24"/>
          <w:highlight w:val="none"/>
          <w:u w:val="none"/>
          <w:lang w:val="en-US" w:eastAsia="zh-CN"/>
        </w:rPr>
        <w:t>于温度（</w:t>
      </w:r>
      <w:r>
        <w:rPr>
          <w:rFonts w:hint="default" w:ascii="Times New Roman" w:hAnsi="Times New Roman" w:eastAsia="宋体" w:cs="Times New Roman"/>
          <w:b w:val="0"/>
          <w:bCs w:val="0"/>
          <w:sz w:val="24"/>
          <w:szCs w:val="24"/>
          <w:highlight w:val="none"/>
          <w:u w:val="none"/>
          <w:lang w:val="en-US" w:eastAsia="zh-CN"/>
        </w:rPr>
        <w:t>36</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℃、相对湿度不低于90%的条件下培养</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24</w:t>
      </w:r>
      <w:r>
        <w:rPr>
          <w:rFonts w:hint="eastAsia" w:ascii="Times New Roman" w:hAnsi="Times New Roman" w:eastAsia="宋体" w:cs="Times New Roman"/>
          <w:b w:val="0"/>
          <w:bCs w:val="0"/>
          <w:sz w:val="24"/>
          <w:szCs w:val="24"/>
          <w:highlight w:val="none"/>
          <w:u w:val="none"/>
          <w:lang w:val="en-US" w:eastAsia="zh-CN"/>
        </w:rPr>
        <w:t>±2）h</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向平皿中</w:t>
      </w:r>
      <w:r>
        <w:rPr>
          <w:rFonts w:hint="default" w:ascii="Times New Roman" w:hAnsi="Times New Roman" w:eastAsia="宋体" w:cs="Times New Roman"/>
          <w:b w:val="0"/>
          <w:bCs w:val="0"/>
          <w:sz w:val="24"/>
          <w:szCs w:val="24"/>
          <w:highlight w:val="none"/>
          <w:u w:val="none"/>
          <w:lang w:val="en-US" w:eastAsia="zh-CN"/>
        </w:rPr>
        <w:t>加入10</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m</w:t>
      </w:r>
      <w:r>
        <w:rPr>
          <w:rFonts w:hint="eastAsia" w:ascii="Times New Roman" w:hAnsi="Times New Roman" w:eastAsia="宋体" w:cs="Times New Roman"/>
          <w:b w:val="0"/>
          <w:bCs w:val="0"/>
          <w:sz w:val="24"/>
          <w:szCs w:val="24"/>
          <w:highlight w:val="none"/>
          <w:u w:val="none"/>
          <w:lang w:val="en-US" w:eastAsia="zh-CN"/>
        </w:rPr>
        <w:t>L PBS</w:t>
      </w:r>
      <w:r>
        <w:rPr>
          <w:rFonts w:hint="default" w:ascii="Times New Roman" w:hAnsi="Times New Roman" w:eastAsia="宋体" w:cs="Times New Roman"/>
          <w:b w:val="0"/>
          <w:bCs w:val="0"/>
          <w:sz w:val="24"/>
          <w:szCs w:val="24"/>
          <w:highlight w:val="none"/>
          <w:u w:val="none"/>
          <w:lang w:val="en-US" w:eastAsia="zh-CN"/>
        </w:rPr>
        <w:t>，用</w:t>
      </w:r>
      <w:r>
        <w:rPr>
          <w:rFonts w:hint="eastAsia" w:ascii="Times New Roman" w:hAnsi="Times New Roman" w:eastAsia="宋体" w:cs="Times New Roman"/>
          <w:b w:val="0"/>
          <w:bCs w:val="0"/>
          <w:sz w:val="24"/>
          <w:szCs w:val="24"/>
          <w:highlight w:val="none"/>
          <w:u w:val="none"/>
          <w:lang w:val="en-US" w:eastAsia="zh-CN"/>
        </w:rPr>
        <w:t>移液枪充分冲洗平皿中</w:t>
      </w:r>
      <w:r>
        <w:rPr>
          <w:rFonts w:hint="default" w:ascii="Times New Roman" w:hAnsi="Times New Roman" w:eastAsia="宋体" w:cs="Times New Roman"/>
          <w:b w:val="0"/>
          <w:bCs w:val="0"/>
          <w:sz w:val="24"/>
          <w:szCs w:val="24"/>
          <w:highlight w:val="none"/>
          <w:u w:val="none"/>
          <w:lang w:val="en-US" w:eastAsia="zh-CN"/>
        </w:rPr>
        <w:t>的样片和覆盖薄膜，将细菌洗下</w:t>
      </w:r>
      <w:r>
        <w:rPr>
          <w:rFonts w:hint="eastAsia" w:ascii="Times New Roman" w:hAnsi="Times New Roman" w:eastAsia="宋体" w:cs="Times New Roman"/>
          <w:b w:val="0"/>
          <w:bCs w:val="0"/>
          <w:sz w:val="24"/>
          <w:szCs w:val="24"/>
          <w:highlight w:val="none"/>
          <w:u w:val="none"/>
          <w:lang w:val="en-US" w:eastAsia="zh-CN"/>
        </w:rPr>
        <w:t>，必要时可使用超声振荡洗脱菌液</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吸取1</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m</w:t>
      </w:r>
      <w:r>
        <w:rPr>
          <w:rFonts w:hint="eastAsia" w:ascii="Times New Roman" w:hAnsi="Times New Roman" w:eastAsia="宋体" w:cs="Times New Roman"/>
          <w:b w:val="0"/>
          <w:bCs w:val="0"/>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lang w:val="en-US" w:eastAsia="zh-CN"/>
        </w:rPr>
        <w:t>洗下的菌液，取适当稀释度</w:t>
      </w:r>
      <w:r>
        <w:rPr>
          <w:rFonts w:hint="eastAsia" w:ascii="Times New Roman" w:hAnsi="Times New Roman" w:eastAsia="宋体" w:cs="Times New Roman"/>
          <w:b w:val="0"/>
          <w:bCs w:val="0"/>
          <w:sz w:val="24"/>
          <w:szCs w:val="24"/>
          <w:highlight w:val="none"/>
          <w:u w:val="none"/>
          <w:lang w:val="en-US" w:eastAsia="zh-CN"/>
        </w:rPr>
        <w:t>（推荐10倍稀释和100倍稀释）</w:t>
      </w:r>
      <w:r>
        <w:rPr>
          <w:rFonts w:hint="default" w:ascii="Times New Roman" w:hAnsi="Times New Roman" w:eastAsia="宋体" w:cs="Times New Roman"/>
          <w:b w:val="0"/>
          <w:bCs w:val="0"/>
          <w:sz w:val="24"/>
          <w:szCs w:val="24"/>
          <w:highlight w:val="none"/>
          <w:u w:val="none"/>
          <w:lang w:val="en-US" w:eastAsia="zh-CN"/>
        </w:rPr>
        <w:t>接种</w:t>
      </w:r>
      <w:r>
        <w:rPr>
          <w:rFonts w:hint="eastAsia" w:ascii="Times New Roman" w:hAnsi="Times New Roman" w:eastAsia="宋体" w:cs="Times New Roman"/>
          <w:b w:val="0"/>
          <w:bCs w:val="0"/>
          <w:sz w:val="24"/>
          <w:szCs w:val="24"/>
          <w:highlight w:val="none"/>
          <w:u w:val="none"/>
          <w:lang w:val="en-US" w:eastAsia="zh-CN"/>
        </w:rPr>
        <w:t>，每个稀释度接种</w:t>
      </w:r>
      <w:r>
        <w:rPr>
          <w:rFonts w:hint="default" w:ascii="Times New Roman" w:hAnsi="Times New Roman" w:eastAsia="宋体" w:cs="Times New Roman"/>
          <w:b w:val="0"/>
          <w:bCs w:val="0"/>
          <w:sz w:val="24"/>
          <w:szCs w:val="24"/>
          <w:highlight w:val="none"/>
          <w:u w:val="none"/>
          <w:lang w:val="en-US" w:eastAsia="zh-CN"/>
        </w:rPr>
        <w:t>2个</w:t>
      </w:r>
      <w:r>
        <w:rPr>
          <w:rFonts w:hint="eastAsia" w:ascii="Times New Roman" w:hAnsi="Times New Roman" w:eastAsia="宋体" w:cs="Times New Roman"/>
          <w:b w:val="0"/>
          <w:bCs w:val="0"/>
          <w:sz w:val="24"/>
          <w:szCs w:val="24"/>
          <w:highlight w:val="none"/>
          <w:u w:val="none"/>
          <w:lang w:val="en-US" w:eastAsia="zh-CN"/>
        </w:rPr>
        <w:t>营养琼脂</w:t>
      </w:r>
      <w:r>
        <w:rPr>
          <w:rFonts w:hint="default" w:ascii="Times New Roman" w:hAnsi="Times New Roman" w:eastAsia="宋体" w:cs="Times New Roman"/>
          <w:b w:val="0"/>
          <w:bCs w:val="0"/>
          <w:sz w:val="24"/>
          <w:szCs w:val="24"/>
          <w:highlight w:val="none"/>
          <w:u w:val="none"/>
          <w:lang w:val="en-US" w:eastAsia="zh-CN"/>
        </w:rPr>
        <w:t>平皿，置</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36</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℃培养</w:t>
      </w:r>
      <w:r>
        <w:rPr>
          <w:rFonts w:hint="eastAsia" w:ascii="Times New Roman" w:hAnsi="Times New Roman" w:eastAsia="宋体" w:cs="Times New Roman"/>
          <w:b w:val="0"/>
          <w:bCs w:val="0"/>
          <w:sz w:val="24"/>
          <w:szCs w:val="24"/>
          <w:highlight w:val="none"/>
          <w:u w:val="none"/>
          <w:lang w:val="en-US" w:eastAsia="zh-CN"/>
        </w:rPr>
        <w:t>40 h～</w:t>
      </w:r>
      <w:r>
        <w:rPr>
          <w:rFonts w:hint="default" w:ascii="Times New Roman" w:hAnsi="Times New Roman" w:eastAsia="宋体" w:cs="Times New Roman"/>
          <w:b w:val="0"/>
          <w:bCs w:val="0"/>
          <w:sz w:val="24"/>
          <w:szCs w:val="24"/>
          <w:highlight w:val="none"/>
          <w:u w:val="none"/>
          <w:lang w:val="en-US" w:eastAsia="zh-CN"/>
        </w:rPr>
        <w:t>48</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将另3个对照样片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时间接种菌液后，</w:t>
      </w:r>
      <w:r>
        <w:rPr>
          <w:rFonts w:hint="eastAsia" w:ascii="Times New Roman" w:hAnsi="Times New Roman" w:eastAsia="宋体" w:cs="Times New Roman"/>
          <w:b w:val="0"/>
          <w:bCs w:val="0"/>
          <w:sz w:val="24"/>
          <w:szCs w:val="24"/>
          <w:highlight w:val="none"/>
          <w:u w:val="none"/>
          <w:lang w:val="en-US" w:eastAsia="zh-CN"/>
        </w:rPr>
        <w:t>立即</w:t>
      </w:r>
      <w:r>
        <w:rPr>
          <w:rFonts w:hint="default" w:ascii="Times New Roman" w:hAnsi="Times New Roman" w:eastAsia="宋体" w:cs="Times New Roman"/>
          <w:b w:val="0"/>
          <w:bCs w:val="0"/>
          <w:sz w:val="24"/>
          <w:szCs w:val="24"/>
          <w:highlight w:val="none"/>
          <w:u w:val="none"/>
          <w:lang w:val="en-US" w:eastAsia="zh-CN"/>
        </w:rPr>
        <w:t>洗脱</w:t>
      </w:r>
      <w:r>
        <w:rPr>
          <w:rFonts w:hint="eastAsia" w:ascii="Times New Roman" w:hAnsi="Times New Roman" w:eastAsia="宋体" w:cs="Times New Roman"/>
          <w:b w:val="0"/>
          <w:bCs w:val="0"/>
          <w:sz w:val="24"/>
          <w:szCs w:val="24"/>
          <w:highlight w:val="none"/>
          <w:u w:val="none"/>
          <w:lang w:val="en-US" w:eastAsia="zh-CN"/>
        </w:rPr>
        <w:t>菌液并接种，洗脱</w:t>
      </w:r>
      <w:r>
        <w:rPr>
          <w:rFonts w:hint="default" w:ascii="Times New Roman" w:hAnsi="Times New Roman" w:eastAsia="宋体" w:cs="Times New Roman"/>
          <w:b w:val="0"/>
          <w:bCs w:val="0"/>
          <w:sz w:val="24"/>
          <w:szCs w:val="24"/>
          <w:highlight w:val="none"/>
          <w:u w:val="none"/>
          <w:lang w:val="en-US" w:eastAsia="zh-CN"/>
        </w:rPr>
        <w:t>和接种方法与试验样片相同</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以试验用同批次稀释液接种</w:t>
      </w:r>
      <w:r>
        <w:rPr>
          <w:rFonts w:hint="eastAsia" w:ascii="Times New Roman" w:hAnsi="Times New Roman" w:eastAsia="宋体" w:cs="Times New Roman"/>
          <w:b w:val="0"/>
          <w:bCs w:val="0"/>
          <w:sz w:val="24"/>
          <w:szCs w:val="24"/>
          <w:highlight w:val="none"/>
          <w:u w:val="none"/>
          <w:lang w:val="en-US" w:eastAsia="zh-CN"/>
        </w:rPr>
        <w:t>营养琼脂</w:t>
      </w:r>
      <w:r>
        <w:rPr>
          <w:rFonts w:hint="default" w:ascii="Times New Roman" w:hAnsi="Times New Roman" w:eastAsia="宋体" w:cs="Times New Roman"/>
          <w:b w:val="0"/>
          <w:bCs w:val="0"/>
          <w:sz w:val="24"/>
          <w:szCs w:val="24"/>
          <w:highlight w:val="none"/>
          <w:u w:val="none"/>
          <w:lang w:val="en-US" w:eastAsia="zh-CN"/>
        </w:rPr>
        <w:t>培养基作为阴性对照，试验重复3次。</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119" w:name="_Toc27305"/>
      <w:bookmarkStart w:id="120" w:name="_Toc12299"/>
      <w:bookmarkStart w:id="121" w:name="_Toc10910"/>
      <w:r>
        <w:rPr>
          <w:rFonts w:hint="eastAsia"/>
          <w:b/>
          <w:bCs/>
          <w:sz w:val="24"/>
          <w:lang w:val="en-US" w:eastAsia="zh-CN"/>
        </w:rPr>
        <w:t>A</w:t>
      </w:r>
      <w:r>
        <w:rPr>
          <w:rFonts w:hint="default"/>
          <w:b/>
          <w:bCs/>
          <w:sz w:val="24"/>
          <w:lang w:val="en-US" w:eastAsia="zh-CN"/>
        </w:rPr>
        <w:t>.4 存活菌数的计算</w:t>
      </w:r>
      <w:bookmarkEnd w:id="119"/>
      <w:bookmarkEnd w:id="120"/>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N</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C</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D</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V</w:t>
      </w:r>
      <w:r>
        <w:rPr>
          <w:rFonts w:hint="eastAsia" w:ascii="Times New Roman" w:hAnsi="Times New Roman" w:eastAsia="宋体" w:cs="Times New Roman"/>
          <w:b w:val="0"/>
          <w:bCs w:val="0"/>
          <w:sz w:val="24"/>
          <w:szCs w:val="24"/>
          <w:highlight w:val="none"/>
          <w:u w:val="none"/>
          <w:lang w:val="en-US" w:eastAsia="zh-CN"/>
        </w:rPr>
        <w:t>×100）/</w:t>
      </w:r>
      <w:r>
        <w:rPr>
          <w:rFonts w:hint="eastAsia" w:ascii="Times New Roman" w:hAnsi="Times New Roman" w:eastAsia="宋体" w:cs="Times New Roman"/>
          <w:b w:val="0"/>
          <w:bCs w:val="0"/>
          <w:i/>
          <w:iCs/>
          <w:sz w:val="24"/>
          <w:szCs w:val="24"/>
          <w:highlight w:val="none"/>
          <w:u w:val="none"/>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式中</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N</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样本上的活菌数，单位为CFU/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C</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2个平板的平均菌落数，单位为CFU/</w:t>
      </w:r>
      <w:r>
        <w:rPr>
          <w:rFonts w:hint="eastAsia" w:ascii="Times New Roman" w:hAnsi="Times New Roman" w:eastAsia="宋体" w:cs="Times New Roman"/>
          <w:b w:val="0"/>
          <w:bCs w:val="0"/>
          <w:sz w:val="24"/>
          <w:szCs w:val="24"/>
          <w:highlight w:val="none"/>
          <w:u w:val="none"/>
          <w:lang w:val="en-US" w:eastAsia="zh-CN"/>
        </w:rPr>
        <w:t>样片；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D</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稀释倍数</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i/>
          <w:iCs/>
          <w:sz w:val="24"/>
          <w:szCs w:val="24"/>
          <w:highlight w:val="none"/>
          <w:u w:val="none"/>
          <w:lang w:val="en-US" w:eastAsia="zh-CN"/>
        </w:rPr>
        <w:t>V</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洗脱用</w:t>
      </w:r>
      <w:r>
        <w:rPr>
          <w:rFonts w:hint="eastAsia" w:ascii="Times New Roman" w:hAnsi="Times New Roman" w:eastAsia="宋体" w:cs="Times New Roman"/>
          <w:b w:val="0"/>
          <w:bCs w:val="0"/>
          <w:sz w:val="24"/>
          <w:szCs w:val="24"/>
          <w:highlight w:val="none"/>
          <w:u w:val="none"/>
          <w:lang w:val="en-US" w:eastAsia="zh-CN"/>
        </w:rPr>
        <w:t>PBS</w:t>
      </w:r>
      <w:r>
        <w:rPr>
          <w:rFonts w:hint="default" w:ascii="Times New Roman" w:hAnsi="Times New Roman" w:eastAsia="宋体" w:cs="Times New Roman"/>
          <w:b w:val="0"/>
          <w:bCs w:val="0"/>
          <w:sz w:val="24"/>
          <w:szCs w:val="24"/>
          <w:highlight w:val="none"/>
          <w:u w:val="none"/>
          <w:lang w:val="en-US" w:eastAsia="zh-CN"/>
        </w:rPr>
        <w:t>的体积数，单位为</w:t>
      </w:r>
      <w:r>
        <w:rPr>
          <w:rFonts w:hint="eastAsia" w:ascii="Times New Roman" w:hAnsi="Times New Roman" w:eastAsia="宋体" w:cs="Times New Roman"/>
          <w:b w:val="0"/>
          <w:bCs w:val="0"/>
          <w:sz w:val="24"/>
          <w:szCs w:val="24"/>
          <w:highlight w:val="none"/>
          <w:u w:val="none"/>
          <w:lang w:val="en-US" w:eastAsia="zh-CN"/>
        </w:rPr>
        <w:t>mL；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i/>
          <w:iCs/>
          <w:sz w:val="24"/>
          <w:szCs w:val="24"/>
          <w:highlight w:val="none"/>
          <w:u w:val="none"/>
          <w:lang w:val="en-US" w:eastAsia="zh-CN"/>
        </w:rPr>
        <w:t>A</w:t>
      </w:r>
      <w:r>
        <w:rPr>
          <w:rFonts w:hint="eastAsia" w:ascii="Times New Roman" w:hAnsi="Times New Roman" w:eastAsia="宋体" w:cs="Times New Roman"/>
          <w:b w:val="0"/>
          <w:bCs w:val="0"/>
          <w:sz w:val="24"/>
          <w:szCs w:val="24"/>
          <w:highlight w:val="none"/>
          <w:u w:val="none"/>
          <w:lang w:val="en-US" w:eastAsia="zh-CN"/>
        </w:rPr>
        <w:t>—覆盖膜的表面积，单位为mm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计算每组试样回收活菌数的几何平均数并记录菌数时取2位有效数字</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若某一稀释倍数的所有琼脂平板上都没有菌落</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则将活菌计作</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V</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用于洗脱的</w:t>
      </w:r>
      <w:r>
        <w:rPr>
          <w:rFonts w:hint="eastAsia" w:ascii="Times New Roman" w:hAnsi="Times New Roman" w:eastAsia="宋体" w:cs="Times New Roman"/>
          <w:b w:val="0"/>
          <w:bCs w:val="0"/>
          <w:sz w:val="24"/>
          <w:szCs w:val="24"/>
          <w:highlight w:val="none"/>
          <w:u w:val="none"/>
          <w:lang w:val="en-US" w:eastAsia="zh-CN"/>
        </w:rPr>
        <w:t>PBS</w:t>
      </w:r>
      <w:r>
        <w:rPr>
          <w:rFonts w:hint="default" w:ascii="Times New Roman" w:hAnsi="Times New Roman" w:eastAsia="宋体" w:cs="Times New Roman"/>
          <w:b w:val="0"/>
          <w:bCs w:val="0"/>
          <w:sz w:val="24"/>
          <w:szCs w:val="24"/>
          <w:highlight w:val="none"/>
          <w:u w:val="none"/>
          <w:lang w:val="en-US" w:eastAsia="zh-CN"/>
        </w:rPr>
        <w:t>的体积mL</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。计算平均数时</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如各稀释度均没有菌数</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则记录为</w:t>
      </w:r>
      <w:r>
        <w:rPr>
          <w:rFonts w:hint="default" w:ascii="Times New Roman" w:hAnsi="Times New Roman" w:eastAsia="宋体" w:cs="Times New Roman"/>
          <w:b w:val="0"/>
          <w:bCs w:val="0"/>
          <w:i/>
          <w:iCs/>
          <w:sz w:val="24"/>
          <w:szCs w:val="24"/>
          <w:highlight w:val="none"/>
          <w:u w:val="none"/>
          <w:lang w:val="en-US" w:eastAsia="zh-CN"/>
        </w:rPr>
        <w:t>V</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default" w:ascii="Times New Roman" w:hAnsi="Times New Roman" w:eastAsia="宋体" w:cs="Times New Roman"/>
          <w:b w:val="0"/>
          <w:bCs w:val="0"/>
          <w:sz w:val="24"/>
          <w:szCs w:val="24"/>
          <w:highlight w:val="none"/>
          <w:u w:val="none"/>
          <w:lang w:val="en-US" w:eastAsia="zh-CN"/>
        </w:rPr>
        <w:t>例如</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V</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 mL</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计算所得平均菌数为10。</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default"/>
          <w:b/>
          <w:bCs/>
          <w:sz w:val="24"/>
          <w:lang w:val="en-US" w:eastAsia="zh-CN"/>
        </w:rPr>
      </w:pPr>
      <w:bookmarkStart w:id="122" w:name="_Toc5327"/>
      <w:bookmarkStart w:id="123" w:name="_Toc7096"/>
      <w:bookmarkStart w:id="124" w:name="_Toc7612"/>
      <w:r>
        <w:rPr>
          <w:rFonts w:hint="eastAsia"/>
          <w:b/>
          <w:bCs/>
          <w:sz w:val="24"/>
          <w:lang w:val="en-US" w:eastAsia="zh-CN"/>
        </w:rPr>
        <w:t>A</w:t>
      </w:r>
      <w:r>
        <w:rPr>
          <w:rFonts w:hint="default"/>
          <w:b/>
          <w:bCs/>
          <w:sz w:val="24"/>
          <w:lang w:val="en-US" w:eastAsia="zh-CN"/>
        </w:rPr>
        <w:t>.5 结果的计算与判定</w:t>
      </w:r>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25" w:name="_Toc6793"/>
      <w:bookmarkStart w:id="126" w:name="_Toc26973"/>
      <w:bookmarkStart w:id="127" w:name="_Toc12006"/>
      <w:r>
        <w:rPr>
          <w:rFonts w:hint="eastAsia"/>
          <w:b/>
          <w:bCs/>
          <w:sz w:val="24"/>
          <w:lang w:val="en-US" w:eastAsia="zh-CN"/>
        </w:rPr>
        <w:t>A</w:t>
      </w:r>
      <w:r>
        <w:rPr>
          <w:rFonts w:hint="default"/>
          <w:b/>
          <w:bCs/>
          <w:sz w:val="24"/>
          <w:lang w:val="en-US" w:eastAsia="zh-CN"/>
        </w:rPr>
        <w:t>.5.1 试验成立条件</w:t>
      </w:r>
      <w:bookmarkEnd w:id="125"/>
      <w:bookmarkEnd w:id="126"/>
      <w:bookmarkEnd w:id="1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各次试验阴性对照均无菌生长</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对照样片接种后直接求出活菌数的对数值应</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L</w:t>
      </w:r>
      <w:r>
        <w:rPr>
          <w:rFonts w:hint="eastAsia" w:ascii="Times New Roman" w:hAnsi="Times New Roman" w:eastAsia="宋体" w:cs="Times New Roman"/>
          <w:b w:val="0"/>
          <w:bCs w:val="0"/>
          <w:i w:val="0"/>
          <w:iCs w:val="0"/>
          <w:sz w:val="24"/>
          <w:szCs w:val="24"/>
          <w:highlight w:val="none"/>
          <w:u w:val="none"/>
          <w:vertAlign w:val="subscript"/>
          <w:lang w:val="en-US" w:eastAsia="zh-CN"/>
        </w:rPr>
        <w:t>最大值</w:t>
      </w:r>
      <w:r>
        <w:rPr>
          <w:rFonts w:hint="eastAsia"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vertAlign w:val="subscript"/>
          <w:lang w:val="en-US" w:eastAsia="zh-CN"/>
        </w:rPr>
        <w:t>最小值</w:t>
      </w:r>
      <w:r>
        <w:rPr>
          <w:rFonts w:hint="eastAsia"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vertAlign w:val="subscript"/>
          <w:lang w:val="en-US" w:eastAsia="zh-CN"/>
        </w:rPr>
        <w:t>平均值</w:t>
      </w:r>
      <w:r>
        <w:rPr>
          <w:rFonts w:hint="default" w:ascii="Times New Roman" w:hAnsi="Times New Roman" w:eastAsia="宋体" w:cs="Times New Roman"/>
          <w:b w:val="0"/>
          <w:bCs w:val="0"/>
          <w:sz w:val="24"/>
          <w:szCs w:val="24"/>
          <w:highlight w:val="none"/>
          <w:u w:val="none"/>
          <w:lang w:val="en-US" w:eastAsia="zh-CN"/>
        </w:rPr>
        <w:t xml:space="preserve"> </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式中</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i/>
          <w:iCs/>
          <w:sz w:val="24"/>
          <w:szCs w:val="24"/>
          <w:highlight w:val="none"/>
          <w:u w:val="none"/>
          <w:lang w:val="en-US" w:eastAsia="zh-CN"/>
        </w:rPr>
        <w:t>L</w:t>
      </w:r>
      <w:r>
        <w:rPr>
          <w:rFonts w:hint="eastAsia" w:ascii="Times New Roman" w:hAnsi="Times New Roman" w:eastAsia="宋体" w:cs="Times New Roman"/>
          <w:b w:val="0"/>
          <w:bCs w:val="0"/>
          <w:i w:val="0"/>
          <w:iCs w:val="0"/>
          <w:sz w:val="24"/>
          <w:szCs w:val="24"/>
          <w:highlight w:val="none"/>
          <w:u w:val="none"/>
          <w:vertAlign w:val="subscript"/>
          <w:lang w:val="en-US" w:eastAsia="zh-CN"/>
        </w:rPr>
        <w:t>最大值</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活菌数的对数值</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i/>
          <w:iCs/>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vertAlign w:val="subscript"/>
          <w:lang w:val="en-US" w:eastAsia="zh-CN"/>
        </w:rPr>
        <w:t>最小值</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活菌数的对数值</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i/>
          <w:iCs/>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vertAlign w:val="subscript"/>
          <w:lang w:val="en-US" w:eastAsia="zh-CN"/>
        </w:rPr>
        <w:t>平均值</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平均活菌数的对数值</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对照样片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时间接种后的活菌数平均值不少于1.0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w:t>
      </w:r>
      <w:r>
        <w:rPr>
          <w:rFonts w:hint="eastAsia" w:ascii="Times New Roman" w:hAnsi="Times New Roman" w:eastAsia="宋体" w:cs="Times New Roman"/>
          <w:b w:val="0"/>
          <w:bCs w:val="0"/>
          <w:sz w:val="24"/>
          <w:szCs w:val="24"/>
          <w:highlight w:val="none"/>
          <w:u w:val="none"/>
          <w:vertAlign w:val="superscript"/>
          <w:lang w:val="en-US" w:eastAsia="zh-CN"/>
        </w:rPr>
        <w:t>5</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覆盖了薄膜的对照样片培养24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h后的活菌数不少于1.0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w:t>
      </w:r>
      <w:r>
        <w:rPr>
          <w:rFonts w:hint="eastAsia" w:ascii="Times New Roman" w:hAnsi="Times New Roman" w:eastAsia="宋体" w:cs="Times New Roman"/>
          <w:b w:val="0"/>
          <w:bCs w:val="0"/>
          <w:sz w:val="24"/>
          <w:szCs w:val="24"/>
          <w:highlight w:val="none"/>
          <w:u w:val="none"/>
          <w:vertAlign w:val="superscript"/>
          <w:lang w:val="en-US" w:eastAsia="zh-CN"/>
        </w:rPr>
        <w:t>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default"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28" w:name="_Toc20606"/>
      <w:bookmarkStart w:id="129" w:name="_Toc32043"/>
      <w:bookmarkStart w:id="130" w:name="_Toc19274"/>
      <w:r>
        <w:rPr>
          <w:rFonts w:hint="eastAsia"/>
          <w:b/>
          <w:bCs/>
          <w:sz w:val="24"/>
          <w:lang w:val="en-US" w:eastAsia="zh-CN"/>
        </w:rPr>
        <w:t>A</w:t>
      </w:r>
      <w:r>
        <w:rPr>
          <w:rFonts w:hint="default"/>
          <w:b/>
          <w:bCs/>
          <w:sz w:val="24"/>
          <w:lang w:val="en-US" w:eastAsia="zh-CN"/>
        </w:rPr>
        <w:t xml:space="preserve">.5.2 </w:t>
      </w:r>
      <w:r>
        <w:rPr>
          <w:rFonts w:hint="eastAsia"/>
          <w:b/>
          <w:bCs/>
          <w:sz w:val="24"/>
          <w:lang w:val="en-US" w:eastAsia="zh-CN"/>
        </w:rPr>
        <w:t>抑菌</w:t>
      </w:r>
      <w:r>
        <w:rPr>
          <w:rFonts w:hint="default"/>
          <w:b/>
          <w:bCs/>
          <w:sz w:val="24"/>
          <w:lang w:val="en-US" w:eastAsia="zh-CN"/>
        </w:rPr>
        <w:t>活性值的计算</w:t>
      </w:r>
      <w:bookmarkEnd w:id="128"/>
      <w:bookmarkEnd w:id="129"/>
      <w:bookmarkEnd w:id="1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lg</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B/A</w:t>
      </w:r>
      <w:r>
        <w:rPr>
          <w:rFonts w:hint="eastAsia" w:ascii="Times New Roman" w:hAnsi="Times New Roman" w:eastAsia="宋体" w:cs="Times New Roman"/>
          <w:b w:val="0"/>
          <w:bCs w:val="0"/>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lang w:val="en-US" w:eastAsia="zh-CN"/>
        </w:rPr>
        <w:t>g</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C/A</w:t>
      </w:r>
      <w:r>
        <w:rPr>
          <w:rFonts w:hint="eastAsia" w:ascii="Times New Roman" w:hAnsi="Times New Roman" w:eastAsia="宋体" w:cs="Times New Roman"/>
          <w:b w:val="0"/>
          <w:bCs w:val="0"/>
          <w:sz w:val="24"/>
          <w:szCs w:val="24"/>
          <w:highlight w:val="none"/>
          <w:u w:val="none"/>
          <w:lang w:val="en-US" w:eastAsia="zh-CN"/>
        </w:rPr>
        <w:t>）＝l</w:t>
      </w:r>
      <w:r>
        <w:rPr>
          <w:rFonts w:hint="default" w:ascii="Times New Roman" w:hAnsi="Times New Roman" w:eastAsia="宋体" w:cs="Times New Roman"/>
          <w:b w:val="0"/>
          <w:bCs w:val="0"/>
          <w:sz w:val="24"/>
          <w:szCs w:val="24"/>
          <w:highlight w:val="none"/>
          <w:u w:val="none"/>
          <w:lang w:val="en-US" w:eastAsia="zh-CN"/>
        </w:rPr>
        <w:t>g</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i/>
          <w:iCs/>
          <w:sz w:val="24"/>
          <w:szCs w:val="24"/>
          <w:highlight w:val="none"/>
          <w:u w:val="none"/>
          <w:lang w:val="en-US" w:eastAsia="zh-CN"/>
        </w:rPr>
        <w:t>B/C</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式中</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活性值</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A</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对照样片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0</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时间接种后的活菌数的平均值，单位为CFU/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B</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对照样片在接种后培养24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h的活菌数的平均值，单位为CFU/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i/>
          <w:iCs/>
          <w:sz w:val="24"/>
          <w:szCs w:val="24"/>
          <w:highlight w:val="none"/>
          <w:u w:val="none"/>
          <w:lang w:val="en-US" w:eastAsia="zh-CN"/>
        </w:rPr>
        <w:t>C</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样片在接种后培养24</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h的活菌数的平均值，单位为CFU/</w:t>
      </w:r>
      <w:r>
        <w:rPr>
          <w:rFonts w:hint="eastAsia" w:ascii="Times New Roman" w:hAnsi="Times New Roman" w:eastAsia="宋体" w:cs="Times New Roman"/>
          <w:b w:val="0"/>
          <w:bCs w:val="0"/>
          <w:sz w:val="24"/>
          <w:szCs w:val="24"/>
          <w:highlight w:val="none"/>
          <w:u w:val="none"/>
          <w:lang w:val="en-US" w:eastAsia="zh-CN"/>
        </w:rPr>
        <w:t>cm</w:t>
      </w:r>
      <w:r>
        <w:rPr>
          <w:rFonts w:hint="eastAsia" w:ascii="Times New Roman" w:hAnsi="Times New Roman" w:eastAsia="宋体" w:cs="Times New Roman"/>
          <w:b w:val="0"/>
          <w:bCs w:val="0"/>
          <w:sz w:val="24"/>
          <w:szCs w:val="24"/>
          <w:highlight w:val="none"/>
          <w:u w:val="none"/>
          <w:vertAlign w:val="superscript"/>
          <w:lang w:val="en-US" w:eastAsia="zh-CN"/>
        </w:rPr>
        <w:t>2</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2"/>
        <w:rPr>
          <w:rFonts w:hint="default"/>
          <w:b/>
          <w:bCs/>
          <w:sz w:val="24"/>
          <w:lang w:val="en-US" w:eastAsia="zh-CN"/>
        </w:rPr>
      </w:pPr>
      <w:bookmarkStart w:id="131" w:name="_Toc18398"/>
      <w:bookmarkStart w:id="132" w:name="_Toc21055"/>
      <w:bookmarkStart w:id="133" w:name="_Toc7083"/>
      <w:r>
        <w:rPr>
          <w:rFonts w:hint="eastAsia"/>
          <w:b/>
          <w:bCs/>
          <w:sz w:val="24"/>
          <w:lang w:val="en-US" w:eastAsia="zh-CN"/>
        </w:rPr>
        <w:t>A</w:t>
      </w:r>
      <w:r>
        <w:rPr>
          <w:rFonts w:hint="default"/>
          <w:b/>
          <w:bCs/>
          <w:sz w:val="24"/>
          <w:lang w:val="en-US" w:eastAsia="zh-CN"/>
        </w:rPr>
        <w:t>.5.3结果判定</w:t>
      </w:r>
      <w:bookmarkEnd w:id="131"/>
      <w:bookmarkEnd w:id="132"/>
      <w:bookmarkEnd w:id="1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lang w:val="en-US" w:eastAsia="zh-CN"/>
        </w:rPr>
      </w:pPr>
      <w:r>
        <w:rPr>
          <w:rFonts w:hint="default" w:ascii="Times New Roman" w:hAnsi="Times New Roman" w:eastAsia="宋体" w:cs="Times New Roman"/>
          <w:b w:val="0"/>
          <w:bCs w:val="0"/>
          <w:sz w:val="24"/>
          <w:szCs w:val="24"/>
          <w:highlight w:val="none"/>
          <w:u w:val="none"/>
          <w:lang w:val="en-US" w:eastAsia="zh-CN"/>
        </w:rPr>
        <w:t>各次试验</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活性值</w:t>
      </w:r>
      <w:r>
        <w:rPr>
          <w:rFonts w:hint="eastAsia"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1.0，可判定该试样具有</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作用</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各次试验</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活性值</w:t>
      </w:r>
      <w:r>
        <w:rPr>
          <w:rFonts w:hint="eastAsia"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均</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2.0，可判定该试样具有较强</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作用。</w:t>
      </w:r>
      <w:bookmarkStart w:id="134" w:name="_Toc23963"/>
    </w:p>
    <w:p>
      <w:pPr>
        <w:keepNext w:val="0"/>
        <w:keepLines w:val="0"/>
        <w:pageBreakBefore w:val="0"/>
        <w:widowControl w:val="0"/>
        <w:kinsoku/>
        <w:wordWrap/>
        <w:overflowPunct/>
        <w:topLinePunct w:val="0"/>
        <w:autoSpaceDE/>
        <w:autoSpaceDN/>
        <w:bidi w:val="0"/>
        <w:adjustRightInd/>
        <w:snapToGrid/>
        <w:spacing w:line="720" w:lineRule="auto"/>
        <w:textAlignment w:val="auto"/>
        <w:outlineLvl w:val="1"/>
        <w:rPr>
          <w:rFonts w:hint="eastAsia"/>
          <w:b/>
          <w:bCs/>
          <w:sz w:val="24"/>
          <w:lang w:val="en-US" w:eastAsia="zh-CN"/>
        </w:rPr>
      </w:pPr>
      <w:bookmarkStart w:id="135" w:name="_Toc18286"/>
      <w:bookmarkStart w:id="136" w:name="_Toc8779"/>
      <w:bookmarkStart w:id="137" w:name="_Toc10236"/>
      <w:r>
        <w:rPr>
          <w:rFonts w:hint="eastAsia"/>
          <w:b/>
          <w:bCs/>
          <w:sz w:val="24"/>
          <w:lang w:val="en-US" w:eastAsia="zh-CN"/>
        </w:rPr>
        <w:t>A</w:t>
      </w:r>
      <w:r>
        <w:rPr>
          <w:rFonts w:hint="default"/>
          <w:b/>
          <w:bCs/>
          <w:sz w:val="24"/>
          <w:lang w:val="en-US" w:eastAsia="zh-CN"/>
        </w:rPr>
        <w:t>.</w:t>
      </w:r>
      <w:r>
        <w:rPr>
          <w:rFonts w:hint="eastAsia"/>
          <w:b/>
          <w:bCs/>
          <w:sz w:val="24"/>
          <w:lang w:val="en-US" w:eastAsia="zh-CN"/>
        </w:rPr>
        <w:t>6</w:t>
      </w:r>
      <w:r>
        <w:rPr>
          <w:rFonts w:hint="default"/>
          <w:b/>
          <w:bCs/>
          <w:sz w:val="24"/>
          <w:lang w:val="en-US" w:eastAsia="zh-CN"/>
        </w:rPr>
        <w:t xml:space="preserve"> </w:t>
      </w:r>
      <w:r>
        <w:rPr>
          <w:rFonts w:hint="eastAsia"/>
          <w:b/>
          <w:bCs/>
          <w:sz w:val="24"/>
          <w:lang w:val="en-US" w:eastAsia="zh-CN"/>
        </w:rPr>
        <w:t>试验报告</w:t>
      </w:r>
      <w:bookmarkEnd w:id="135"/>
      <w:bookmarkEnd w:id="136"/>
      <w:bookmarkEnd w:id="1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试验报告应包括以下信息</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注明采用本标准</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经</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处理和未经</w:t>
      </w:r>
      <w:r>
        <w:rPr>
          <w:rFonts w:hint="eastAsia" w:ascii="Times New Roman" w:hAnsi="Times New Roman" w:eastAsia="宋体" w:cs="Times New Roman"/>
          <w:b w:val="0"/>
          <w:bCs w:val="0"/>
          <w:sz w:val="24"/>
          <w:szCs w:val="24"/>
          <w:highlight w:val="none"/>
          <w:u w:val="none"/>
          <w:lang w:val="en-US" w:eastAsia="zh-CN"/>
        </w:rPr>
        <w:t>抑菌</w:t>
      </w:r>
      <w:r>
        <w:rPr>
          <w:rFonts w:hint="default" w:ascii="Times New Roman" w:hAnsi="Times New Roman" w:eastAsia="宋体" w:cs="Times New Roman"/>
          <w:b w:val="0"/>
          <w:bCs w:val="0"/>
          <w:sz w:val="24"/>
          <w:szCs w:val="24"/>
          <w:highlight w:val="none"/>
          <w:u w:val="none"/>
          <w:lang w:val="en-US" w:eastAsia="zh-CN"/>
        </w:rPr>
        <w:t>处理试样所用的</w:t>
      </w:r>
      <w:r>
        <w:rPr>
          <w:rFonts w:hint="eastAsia" w:ascii="Times New Roman" w:hAnsi="Times New Roman" w:eastAsia="宋体" w:cs="Times New Roman"/>
          <w:b w:val="0"/>
          <w:bCs w:val="0"/>
          <w:sz w:val="24"/>
          <w:szCs w:val="24"/>
          <w:highlight w:val="none"/>
          <w:u w:val="none"/>
          <w:lang w:val="en-US" w:eastAsia="zh-CN"/>
        </w:rPr>
        <w:t>基底</w:t>
      </w:r>
      <w:r>
        <w:rPr>
          <w:rFonts w:hint="default" w:ascii="Times New Roman" w:hAnsi="Times New Roman" w:eastAsia="宋体" w:cs="Times New Roman"/>
          <w:b w:val="0"/>
          <w:bCs w:val="0"/>
          <w:sz w:val="24"/>
          <w:szCs w:val="24"/>
          <w:highlight w:val="none"/>
          <w:u w:val="none"/>
          <w:lang w:val="en-US" w:eastAsia="zh-CN"/>
        </w:rPr>
        <w:t>材质、尺寸、形状和厚度</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覆盖膜的</w:t>
      </w:r>
      <w:r>
        <w:rPr>
          <w:rFonts w:hint="eastAsia" w:ascii="Times New Roman" w:hAnsi="Times New Roman" w:eastAsia="宋体" w:cs="Times New Roman"/>
          <w:b w:val="0"/>
          <w:bCs w:val="0"/>
          <w:sz w:val="24"/>
          <w:szCs w:val="24"/>
          <w:highlight w:val="none"/>
          <w:u w:val="none"/>
          <w:lang w:val="en-US" w:eastAsia="zh-CN"/>
        </w:rPr>
        <w:t>材料</w:t>
      </w:r>
      <w:r>
        <w:rPr>
          <w:rFonts w:hint="default" w:ascii="Times New Roman" w:hAnsi="Times New Roman" w:eastAsia="宋体" w:cs="Times New Roman"/>
          <w:b w:val="0"/>
          <w:bCs w:val="0"/>
          <w:sz w:val="24"/>
          <w:szCs w:val="24"/>
          <w:highlight w:val="none"/>
          <w:u w:val="none"/>
          <w:lang w:val="en-US" w:eastAsia="zh-CN"/>
        </w:rPr>
        <w:t>类型、尺寸、形状和厚度</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试验用菌种和菌株号，如采用其他菌种需说明原因</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接种菌液的体积</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接种菌液中的活菌数</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A.5.2</w:t>
      </w:r>
      <w:r>
        <w:rPr>
          <w:rFonts w:hint="default" w:ascii="Times New Roman" w:hAnsi="Times New Roman" w:eastAsia="宋体" w:cs="Times New Roman"/>
          <w:b w:val="0"/>
          <w:bCs w:val="0"/>
          <w:sz w:val="24"/>
          <w:szCs w:val="24"/>
          <w:highlight w:val="none"/>
          <w:u w:val="none"/>
          <w:lang w:val="en-US" w:eastAsia="zh-CN"/>
        </w:rPr>
        <w:t>中</w:t>
      </w:r>
      <w:r>
        <w:rPr>
          <w:rFonts w:hint="eastAsia" w:ascii="Times New Roman" w:hAnsi="Times New Roman" w:eastAsia="宋体" w:cs="Times New Roman"/>
          <w:b w:val="0"/>
          <w:bCs w:val="0"/>
          <w:i/>
          <w:iCs/>
          <w:sz w:val="24"/>
          <w:szCs w:val="24"/>
          <w:highlight w:val="none"/>
          <w:u w:val="none"/>
          <w:lang w:val="en-US" w:eastAsia="zh-CN"/>
        </w:rPr>
        <w:t>A</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i/>
          <w:iCs/>
          <w:sz w:val="24"/>
          <w:szCs w:val="24"/>
          <w:highlight w:val="none"/>
          <w:u w:val="none"/>
          <w:lang w:val="en-US" w:eastAsia="zh-CN"/>
        </w:rPr>
        <w:t>B</w:t>
      </w:r>
      <w:r>
        <w:rPr>
          <w:rFonts w:hint="default" w:ascii="Times New Roman" w:hAnsi="Times New Roman" w:eastAsia="宋体" w:cs="Times New Roman"/>
          <w:b w:val="0"/>
          <w:bCs w:val="0"/>
          <w:sz w:val="24"/>
          <w:szCs w:val="24"/>
          <w:highlight w:val="none"/>
          <w:u w:val="none"/>
          <w:lang w:val="en-US" w:eastAsia="zh-CN"/>
        </w:rPr>
        <w:t>和</w:t>
      </w:r>
      <w:r>
        <w:rPr>
          <w:rFonts w:hint="eastAsia" w:ascii="Times New Roman" w:hAnsi="Times New Roman" w:eastAsia="宋体" w:cs="Times New Roman"/>
          <w:b w:val="0"/>
          <w:bCs w:val="0"/>
          <w:i/>
          <w:iCs/>
          <w:sz w:val="24"/>
          <w:szCs w:val="24"/>
          <w:highlight w:val="none"/>
          <w:u w:val="none"/>
          <w:lang w:val="en-US" w:eastAsia="zh-CN"/>
        </w:rPr>
        <w:t>C</w:t>
      </w:r>
      <w:r>
        <w:rPr>
          <w:rFonts w:hint="default" w:ascii="Times New Roman" w:hAnsi="Times New Roman" w:eastAsia="宋体" w:cs="Times New Roman"/>
          <w:b w:val="0"/>
          <w:bCs w:val="0"/>
          <w:sz w:val="24"/>
          <w:szCs w:val="24"/>
          <w:highlight w:val="none"/>
          <w:u w:val="none"/>
          <w:lang w:val="en-US" w:eastAsia="zh-CN"/>
        </w:rPr>
        <w:t>值</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抑菌活性</w:t>
      </w:r>
      <w:r>
        <w:rPr>
          <w:rFonts w:hint="default" w:ascii="Times New Roman" w:hAnsi="Times New Roman" w:eastAsia="宋体" w:cs="Times New Roman"/>
          <w:b w:val="0"/>
          <w:bCs w:val="0"/>
          <w:sz w:val="24"/>
          <w:szCs w:val="24"/>
          <w:highlight w:val="none"/>
          <w:u w:val="none"/>
          <w:lang w:val="en-US" w:eastAsia="zh-CN"/>
        </w:rPr>
        <w:t>值</w:t>
      </w:r>
      <w:r>
        <w:rPr>
          <w:rFonts w:hint="eastAsia" w:ascii="Times New Roman" w:hAnsi="Times New Roman" w:eastAsia="宋体" w:cs="Times New Roman"/>
          <w:b w:val="0"/>
          <w:bCs w:val="0"/>
          <w:i/>
          <w:iCs/>
          <w:sz w:val="24"/>
          <w:szCs w:val="24"/>
          <w:highlight w:val="none"/>
          <w:u w:val="none"/>
          <w:lang w:val="en-US" w:eastAsia="zh-CN"/>
        </w:rPr>
        <w:t>R</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若采用了不同于本标准的一些操作</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如试样清洗方法的变更、惰性增稠剂的使用、菌液回收方法变更及培养温度不同时</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均应详细说明</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实验室的名称等识别资料及实验室负责人的姓名和签字</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试验开始日期</w:t>
      </w:r>
      <w:r>
        <w:rPr>
          <w:rFonts w:hint="eastAsia" w:ascii="Times New Roman" w:hAnsi="Times New Roman" w:eastAsia="宋体" w:cs="Times New Roman"/>
          <w:b w:val="0"/>
          <w:bCs w:val="0"/>
          <w:sz w:val="24"/>
          <w:szCs w:val="24"/>
          <w:highlight w:val="none"/>
          <w:u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试验报告日期。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sz w:val="24"/>
          <w:szCs w:val="2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sz w:val="24"/>
          <w:szCs w:val="24"/>
          <w:highlight w:val="none"/>
          <w:u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bookmarkEnd w:id="134"/>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sz w:val="24"/>
          <w:szCs w:val="24"/>
          <w:highlight w:val="none"/>
          <w:u w:val="none"/>
          <w:lang w:val="en-US" w:eastAsia="zh-CN"/>
        </w:rPr>
      </w:pPr>
      <w:bookmarkStart w:id="138" w:name="_Toc18327"/>
      <w:bookmarkStart w:id="139" w:name="_Toc27766"/>
      <w:r>
        <w:rPr>
          <w:rFonts w:hint="eastAsia" w:ascii="Times New Roman" w:hAnsi="Times New Roman" w:eastAsia="宋体" w:cs="Times New Roman"/>
          <w:b/>
          <w:bCs/>
          <w:sz w:val="24"/>
          <w:szCs w:val="24"/>
          <w:highlight w:val="none"/>
          <w:u w:val="none"/>
          <w:lang w:val="en-US" w:eastAsia="zh-CN"/>
        </w:rPr>
        <w:t>参考文献</w:t>
      </w:r>
      <w:bookmarkEnd w:id="138"/>
      <w:bookmarkEnd w:id="1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lang w:eastAsia="zh-CN"/>
        </w:rPr>
        <w:t>GB</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T 31402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2015塑料塑料表面抗菌性能试验方法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sz w:val="24"/>
          <w:szCs w:val="24"/>
          <w:lang w:val="en-US" w:eastAsia="zh-CN"/>
        </w:rPr>
        <w:t xml:space="preserve">[2] </w:t>
      </w:r>
      <w:r>
        <w:rPr>
          <w:rFonts w:hint="default" w:ascii="Times New Roman" w:hAnsi="Times New Roman" w:eastAsia="宋体" w:cs="Times New Roman"/>
          <w:b w:val="0"/>
          <w:bCs w:val="0"/>
          <w:sz w:val="24"/>
          <w:szCs w:val="24"/>
          <w:highlight w:val="none"/>
          <w:u w:val="none"/>
          <w:lang w:val="en-US" w:eastAsia="zh-CN"/>
        </w:rPr>
        <w:t>SN</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T 2399</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b w:val="0"/>
          <w:bCs w:val="0"/>
          <w:sz w:val="24"/>
          <w:szCs w:val="24"/>
          <w:highlight w:val="none"/>
          <w:u w:val="none"/>
          <w:lang w:val="en-US" w:eastAsia="zh-CN"/>
        </w:rPr>
        <w:t>2010 抗菌金属材料评价方法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3</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u w:val="none"/>
          <w:lang w:val="en-US" w:eastAsia="zh-CN"/>
        </w:rPr>
        <w:t>JISZ</w:t>
      </w:r>
      <w:r>
        <w:rPr>
          <w:rFonts w:hint="eastAsia" w:ascii="Times New Roman" w:hAnsi="Times New Roman" w:eastAsia="宋体" w:cs="Times New Roman"/>
          <w:b w:val="0"/>
          <w:bCs w:val="0"/>
          <w:sz w:val="24"/>
          <w:szCs w:val="24"/>
          <w:u w:val="none"/>
          <w:lang w:val="en-US" w:eastAsia="zh-CN"/>
        </w:rPr>
        <w:t xml:space="preserve"> </w:t>
      </w:r>
      <w:r>
        <w:rPr>
          <w:rFonts w:hint="default" w:ascii="Times New Roman" w:hAnsi="Times New Roman" w:eastAsia="宋体" w:cs="Times New Roman"/>
          <w:b w:val="0"/>
          <w:bCs w:val="0"/>
          <w:sz w:val="24"/>
          <w:szCs w:val="24"/>
          <w:u w:val="none"/>
          <w:lang w:val="en-US" w:eastAsia="zh-CN"/>
        </w:rPr>
        <w:t>2801</w:t>
      </w:r>
      <w:r>
        <w:rPr>
          <w:rFonts w:hint="eastAsia" w:ascii="Times New Roman" w:hAnsi="Times New Roman" w:eastAsia="宋体"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2000</w:t>
      </w:r>
      <w:r>
        <w:rPr>
          <w:rFonts w:hint="eastAsia" w:ascii="Times New Roman" w:hAnsi="Times New Roman" w:eastAsia="宋体" w:cs="Times New Roman"/>
          <w:b w:val="0"/>
          <w:bCs w:val="0"/>
          <w:sz w:val="24"/>
          <w:szCs w:val="24"/>
          <w:u w:val="none"/>
          <w:lang w:val="en-US" w:eastAsia="zh-CN"/>
        </w:rPr>
        <w:t xml:space="preserve"> </w:t>
      </w:r>
      <w:r>
        <w:rPr>
          <w:rFonts w:hint="default" w:ascii="Times New Roman" w:hAnsi="Times New Roman" w:eastAsia="宋体" w:cs="Times New Roman"/>
          <w:b w:val="0"/>
          <w:bCs w:val="0"/>
          <w:sz w:val="24"/>
          <w:szCs w:val="24"/>
          <w:u w:val="none"/>
          <w:lang w:val="en-US" w:eastAsia="zh-CN"/>
        </w:rPr>
        <w:t>抗菌加</w:t>
      </w:r>
      <w:r>
        <w:rPr>
          <w:rFonts w:hint="eastAsia" w:ascii="Times New Roman" w:hAnsi="Times New Roman" w:eastAsia="宋体" w:cs="Times New Roman"/>
          <w:b w:val="0"/>
          <w:bCs w:val="0"/>
          <w:sz w:val="24"/>
          <w:szCs w:val="24"/>
          <w:u w:val="none"/>
          <w:lang w:val="en-US" w:eastAsia="zh-CN"/>
        </w:rPr>
        <w:t>工</w:t>
      </w:r>
      <w:r>
        <w:rPr>
          <w:rFonts w:hint="default" w:ascii="Times New Roman" w:hAnsi="Times New Roman" w:eastAsia="宋体" w:cs="Times New Roman"/>
          <w:b w:val="0"/>
          <w:bCs w:val="0"/>
          <w:sz w:val="24"/>
          <w:szCs w:val="24"/>
          <w:u w:val="none"/>
          <w:lang w:val="en-US" w:eastAsia="zh-CN"/>
        </w:rPr>
        <w:t>制品</w:t>
      </w:r>
      <w:r>
        <w:rPr>
          <w:rFonts w:hint="eastAsia" w:ascii="Times New Roman" w:hAnsi="Times New Roman" w:eastAsia="宋体" w:cs="Times New Roman"/>
          <w:b w:val="0"/>
          <w:bCs w:val="0"/>
          <w:sz w:val="24"/>
          <w:szCs w:val="24"/>
          <w:u w:val="none"/>
          <w:lang w:val="en-US" w:eastAsia="zh-CN"/>
        </w:rPr>
        <w:t xml:space="preserve"> </w:t>
      </w:r>
      <w:r>
        <w:rPr>
          <w:rFonts w:hint="default" w:ascii="Times New Roman" w:hAnsi="Times New Roman" w:eastAsia="宋体" w:cs="Times New Roman"/>
          <w:b w:val="0"/>
          <w:bCs w:val="0"/>
          <w:sz w:val="24"/>
          <w:szCs w:val="24"/>
          <w:u w:val="none"/>
          <w:lang w:val="en-US" w:eastAsia="zh-CN"/>
        </w:rPr>
        <w:t>抗菌性能试验方法和抗菌效果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4</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sz w:val="24"/>
          <w:szCs w:val="24"/>
        </w:rPr>
        <w:t>WS/T 650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2019 抗菌和抑菌效果评价方法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5</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 </w:t>
      </w:r>
      <w:r>
        <w:rPr>
          <w:rFonts w:hint="eastAsia" w:ascii="Times New Roman" w:hAnsi="Times New Roman" w:eastAsia="宋体" w:cs="Times New Roman"/>
          <w:b w:val="0"/>
          <w:bCs w:val="0"/>
          <w:sz w:val="24"/>
          <w:szCs w:val="24"/>
          <w:u w:val="none"/>
          <w:lang w:val="en-US" w:eastAsia="zh-CN"/>
        </w:rPr>
        <w:t>消毒技术规范（2002版）卫生部（卫法监发〔2002〕282号）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6</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u w:val="none"/>
          <w:lang w:val="en-US" w:eastAsia="zh-CN"/>
        </w:rPr>
        <w:t>中华人民共和国药典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highlight w:val="none"/>
          <w:u w:val="none"/>
          <w:lang w:val="en-US" w:eastAsia="zh-CN"/>
        </w:rPr>
      </w:pP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7</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Suzuki,S., IMAl,S., and KoURA</w:t>
      </w:r>
      <w:r>
        <w:rPr>
          <w:rFonts w:hint="eastAsia" w:ascii="Times New Roman" w:hAnsi="Times New Roman" w:eastAsia="宋体" w:cs="Times New Roman"/>
          <w:b w:val="0"/>
          <w:bCs w:val="0"/>
          <w:sz w:val="24"/>
          <w:szCs w:val="24"/>
          <w:highlight w:val="none"/>
          <w:u w:val="none"/>
          <w:lang w:val="en-US" w:eastAsia="zh-CN"/>
        </w:rPr>
        <w:t>I</w:t>
      </w:r>
      <w:r>
        <w:rPr>
          <w:rFonts w:hint="default" w:ascii="Times New Roman" w:hAnsi="Times New Roman" w:eastAsia="宋体" w:cs="Times New Roman"/>
          <w:b w:val="0"/>
          <w:bCs w:val="0"/>
          <w:sz w:val="24"/>
          <w:szCs w:val="24"/>
          <w:highlight w:val="none"/>
          <w:u w:val="none"/>
          <w:lang w:val="en-US" w:eastAsia="zh-CN"/>
        </w:rPr>
        <w:t>, H. Background and evidence leading to the</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establishment of the</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JIS standard for antimicrobial products,</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Biocontrol</w:t>
      </w:r>
      <w:r>
        <w:rPr>
          <w:rFonts w:hint="eastAsia" w:ascii="Times New Roman" w:hAnsi="Times New Roman" w:eastAsia="宋体" w:cs="Times New Roman"/>
          <w:b w:val="0"/>
          <w:bCs w:val="0"/>
          <w:sz w:val="24"/>
          <w:szCs w:val="24"/>
          <w:highlight w:val="none"/>
          <w:u w:val="none"/>
          <w:lang w:val="en-US" w:eastAsia="zh-CN"/>
        </w:rPr>
        <w:t xml:space="preserve"> </w:t>
      </w:r>
      <w:r>
        <w:rPr>
          <w:rFonts w:hint="default" w:ascii="Times New Roman" w:hAnsi="Times New Roman" w:eastAsia="宋体" w:cs="Times New Roman"/>
          <w:b w:val="0"/>
          <w:bCs w:val="0"/>
          <w:sz w:val="24"/>
          <w:szCs w:val="24"/>
          <w:highlight w:val="none"/>
          <w:u w:val="none"/>
          <w:lang w:val="en-US" w:eastAsia="zh-CN"/>
        </w:rPr>
        <w:t>Science,19(2006),pp. 135-145.</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T/CSBM XXX—2024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A9D1E"/>
    <w:multiLevelType w:val="singleLevel"/>
    <w:tmpl w:val="A2FA9D1E"/>
    <w:lvl w:ilvl="0" w:tentative="0">
      <w:start w:val="1"/>
      <w:numFmt w:val="lowerLetter"/>
      <w:suff w:val="nothing"/>
      <w:lvlText w:val="%1）"/>
      <w:lvlJc w:val="left"/>
    </w:lvl>
  </w:abstractNum>
  <w:abstractNum w:abstractNumId="1">
    <w:nsid w:val="03A65A22"/>
    <w:multiLevelType w:val="singleLevel"/>
    <w:tmpl w:val="03A65A22"/>
    <w:lvl w:ilvl="0" w:tentative="0">
      <w:start w:val="1"/>
      <w:numFmt w:val="lowerLetter"/>
      <w:suff w:val="space"/>
      <w:lvlText w:val="%1)"/>
      <w:lvlJc w:val="left"/>
    </w:lvl>
  </w:abstractNum>
  <w:abstractNum w:abstractNumId="2">
    <w:nsid w:val="62E91F8C"/>
    <w:multiLevelType w:val="singleLevel"/>
    <w:tmpl w:val="62E91F8C"/>
    <w:lvl w:ilvl="0" w:tentative="0">
      <w:start w:val="1"/>
      <w:numFmt w:val="low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0AE0DEC"/>
    <w:rsid w:val="00BC57CD"/>
    <w:rsid w:val="010F7FF3"/>
    <w:rsid w:val="0132783D"/>
    <w:rsid w:val="01973B44"/>
    <w:rsid w:val="01B110AA"/>
    <w:rsid w:val="01D408F4"/>
    <w:rsid w:val="028D5673"/>
    <w:rsid w:val="03377308"/>
    <w:rsid w:val="03400653"/>
    <w:rsid w:val="035C6DF3"/>
    <w:rsid w:val="03CC2E3F"/>
    <w:rsid w:val="03E07A24"/>
    <w:rsid w:val="04614900"/>
    <w:rsid w:val="056326BB"/>
    <w:rsid w:val="05654685"/>
    <w:rsid w:val="05797944"/>
    <w:rsid w:val="05C60E53"/>
    <w:rsid w:val="061834A6"/>
    <w:rsid w:val="06EA62AF"/>
    <w:rsid w:val="07141FFB"/>
    <w:rsid w:val="072D11D3"/>
    <w:rsid w:val="075A7AEE"/>
    <w:rsid w:val="077E37DC"/>
    <w:rsid w:val="07ED63BA"/>
    <w:rsid w:val="083D71F3"/>
    <w:rsid w:val="0AF67B2D"/>
    <w:rsid w:val="0BB35A1E"/>
    <w:rsid w:val="0BE31550"/>
    <w:rsid w:val="0C460641"/>
    <w:rsid w:val="0C6A2581"/>
    <w:rsid w:val="0D7E41C0"/>
    <w:rsid w:val="0DF2455B"/>
    <w:rsid w:val="0E5005EE"/>
    <w:rsid w:val="0E927B6D"/>
    <w:rsid w:val="0F5B0AD8"/>
    <w:rsid w:val="100861F5"/>
    <w:rsid w:val="10861954"/>
    <w:rsid w:val="10FA398C"/>
    <w:rsid w:val="1109408F"/>
    <w:rsid w:val="12106E4C"/>
    <w:rsid w:val="122D6A14"/>
    <w:rsid w:val="12723F3D"/>
    <w:rsid w:val="12E97419"/>
    <w:rsid w:val="12EA61CA"/>
    <w:rsid w:val="13407241"/>
    <w:rsid w:val="1351449B"/>
    <w:rsid w:val="136E5207"/>
    <w:rsid w:val="13CF4DDF"/>
    <w:rsid w:val="147F4543"/>
    <w:rsid w:val="14D603F7"/>
    <w:rsid w:val="15897F1C"/>
    <w:rsid w:val="15A24B3A"/>
    <w:rsid w:val="15D11FBF"/>
    <w:rsid w:val="164269C1"/>
    <w:rsid w:val="172F064F"/>
    <w:rsid w:val="17406F4C"/>
    <w:rsid w:val="176240A1"/>
    <w:rsid w:val="18D07C10"/>
    <w:rsid w:val="18EF453A"/>
    <w:rsid w:val="19874772"/>
    <w:rsid w:val="199114CF"/>
    <w:rsid w:val="19D61256"/>
    <w:rsid w:val="19EC2827"/>
    <w:rsid w:val="1A8431D7"/>
    <w:rsid w:val="1A97322A"/>
    <w:rsid w:val="1B462B40"/>
    <w:rsid w:val="1B7134A4"/>
    <w:rsid w:val="1B775FFD"/>
    <w:rsid w:val="1BA44236"/>
    <w:rsid w:val="1D04257E"/>
    <w:rsid w:val="1D8334A3"/>
    <w:rsid w:val="1DE657E0"/>
    <w:rsid w:val="1E2C0C7B"/>
    <w:rsid w:val="1E56548E"/>
    <w:rsid w:val="1ED6468E"/>
    <w:rsid w:val="1F0423C1"/>
    <w:rsid w:val="1FAF4A23"/>
    <w:rsid w:val="1FB71A49"/>
    <w:rsid w:val="1FC16504"/>
    <w:rsid w:val="20713A86"/>
    <w:rsid w:val="20A96F28"/>
    <w:rsid w:val="230A4E08"/>
    <w:rsid w:val="23BE5328"/>
    <w:rsid w:val="23C22462"/>
    <w:rsid w:val="241D0AE1"/>
    <w:rsid w:val="242E247F"/>
    <w:rsid w:val="244F634C"/>
    <w:rsid w:val="24FA5FDF"/>
    <w:rsid w:val="254278B2"/>
    <w:rsid w:val="25771096"/>
    <w:rsid w:val="25C94365"/>
    <w:rsid w:val="25D32AED"/>
    <w:rsid w:val="25F41717"/>
    <w:rsid w:val="26373D44"/>
    <w:rsid w:val="265C6F87"/>
    <w:rsid w:val="26AC25EA"/>
    <w:rsid w:val="27280C17"/>
    <w:rsid w:val="273D2914"/>
    <w:rsid w:val="276E51C4"/>
    <w:rsid w:val="277C2A5A"/>
    <w:rsid w:val="27802801"/>
    <w:rsid w:val="27C55A4B"/>
    <w:rsid w:val="282B38D4"/>
    <w:rsid w:val="28975DA4"/>
    <w:rsid w:val="28B07116"/>
    <w:rsid w:val="290179D1"/>
    <w:rsid w:val="29716F21"/>
    <w:rsid w:val="29746395"/>
    <w:rsid w:val="297E0FC2"/>
    <w:rsid w:val="2A2B2EF8"/>
    <w:rsid w:val="2A5534B6"/>
    <w:rsid w:val="2A7538D9"/>
    <w:rsid w:val="2ACC03FA"/>
    <w:rsid w:val="2B200583"/>
    <w:rsid w:val="2B786611"/>
    <w:rsid w:val="2B870602"/>
    <w:rsid w:val="2BA32F62"/>
    <w:rsid w:val="2BBD04C8"/>
    <w:rsid w:val="2C471DB1"/>
    <w:rsid w:val="2CC66F08"/>
    <w:rsid w:val="2D83129D"/>
    <w:rsid w:val="2E1C4B3B"/>
    <w:rsid w:val="2E700AEB"/>
    <w:rsid w:val="2E9F2106"/>
    <w:rsid w:val="2EB931C8"/>
    <w:rsid w:val="2F4D3910"/>
    <w:rsid w:val="2F591351"/>
    <w:rsid w:val="2F6649D2"/>
    <w:rsid w:val="2F8E1D04"/>
    <w:rsid w:val="2FC25F6F"/>
    <w:rsid w:val="2FE31C25"/>
    <w:rsid w:val="300A16C4"/>
    <w:rsid w:val="3058256D"/>
    <w:rsid w:val="306E615E"/>
    <w:rsid w:val="30AC6B6F"/>
    <w:rsid w:val="31B54F03"/>
    <w:rsid w:val="31D65E3F"/>
    <w:rsid w:val="32313075"/>
    <w:rsid w:val="323507EE"/>
    <w:rsid w:val="324E6BD4"/>
    <w:rsid w:val="325154C6"/>
    <w:rsid w:val="331537EB"/>
    <w:rsid w:val="3345079E"/>
    <w:rsid w:val="33577F13"/>
    <w:rsid w:val="33727DEA"/>
    <w:rsid w:val="33C87A09"/>
    <w:rsid w:val="33CA19D4"/>
    <w:rsid w:val="34346E4D"/>
    <w:rsid w:val="34A95596"/>
    <w:rsid w:val="355840F6"/>
    <w:rsid w:val="35956011"/>
    <w:rsid w:val="361B33FF"/>
    <w:rsid w:val="36541A28"/>
    <w:rsid w:val="36E55B81"/>
    <w:rsid w:val="37427C49"/>
    <w:rsid w:val="37FC67C9"/>
    <w:rsid w:val="38E15F48"/>
    <w:rsid w:val="3986639D"/>
    <w:rsid w:val="39AA6EF6"/>
    <w:rsid w:val="3A5244D1"/>
    <w:rsid w:val="3AA33826"/>
    <w:rsid w:val="3B2A71FC"/>
    <w:rsid w:val="3B6C511E"/>
    <w:rsid w:val="3B8B1A48"/>
    <w:rsid w:val="3BF50BF3"/>
    <w:rsid w:val="3D6F6A60"/>
    <w:rsid w:val="3DB334D8"/>
    <w:rsid w:val="3DE13E4D"/>
    <w:rsid w:val="3E0E6961"/>
    <w:rsid w:val="3E1F3045"/>
    <w:rsid w:val="3E756C3B"/>
    <w:rsid w:val="3EAD617A"/>
    <w:rsid w:val="3EDD38BC"/>
    <w:rsid w:val="40041AB9"/>
    <w:rsid w:val="405008EF"/>
    <w:rsid w:val="40EA3BA5"/>
    <w:rsid w:val="42343097"/>
    <w:rsid w:val="42347046"/>
    <w:rsid w:val="423A7D24"/>
    <w:rsid w:val="42503428"/>
    <w:rsid w:val="426A3716"/>
    <w:rsid w:val="42B9333F"/>
    <w:rsid w:val="43093872"/>
    <w:rsid w:val="432A293D"/>
    <w:rsid w:val="43E51F12"/>
    <w:rsid w:val="44894F93"/>
    <w:rsid w:val="44C12F2B"/>
    <w:rsid w:val="44C217C2"/>
    <w:rsid w:val="454B3FF6"/>
    <w:rsid w:val="46276D8B"/>
    <w:rsid w:val="46A03696"/>
    <w:rsid w:val="474D22A8"/>
    <w:rsid w:val="47793236"/>
    <w:rsid w:val="479B02AA"/>
    <w:rsid w:val="47F4144A"/>
    <w:rsid w:val="48690B03"/>
    <w:rsid w:val="48E939CD"/>
    <w:rsid w:val="48EB7601"/>
    <w:rsid w:val="49245EEF"/>
    <w:rsid w:val="4A484FA8"/>
    <w:rsid w:val="4ACE3700"/>
    <w:rsid w:val="4AF34F14"/>
    <w:rsid w:val="4B7A73E4"/>
    <w:rsid w:val="4B821884"/>
    <w:rsid w:val="4BDC1E4C"/>
    <w:rsid w:val="4D6B6BC2"/>
    <w:rsid w:val="4DC41FE3"/>
    <w:rsid w:val="4DDA0276"/>
    <w:rsid w:val="4EB52D03"/>
    <w:rsid w:val="4FF50B98"/>
    <w:rsid w:val="500A6903"/>
    <w:rsid w:val="50854860"/>
    <w:rsid w:val="50A50570"/>
    <w:rsid w:val="50E9534F"/>
    <w:rsid w:val="512B6B4D"/>
    <w:rsid w:val="519354E2"/>
    <w:rsid w:val="519A1675"/>
    <w:rsid w:val="51A52CA2"/>
    <w:rsid w:val="522E717A"/>
    <w:rsid w:val="5230199D"/>
    <w:rsid w:val="527C1C93"/>
    <w:rsid w:val="52AF59A6"/>
    <w:rsid w:val="53202487"/>
    <w:rsid w:val="538232D9"/>
    <w:rsid w:val="540D7E08"/>
    <w:rsid w:val="5459613F"/>
    <w:rsid w:val="54AA0D3A"/>
    <w:rsid w:val="55CB540B"/>
    <w:rsid w:val="564822B6"/>
    <w:rsid w:val="56A25A40"/>
    <w:rsid w:val="56D51E02"/>
    <w:rsid w:val="56DC0F52"/>
    <w:rsid w:val="57C00874"/>
    <w:rsid w:val="58507E4A"/>
    <w:rsid w:val="588D419D"/>
    <w:rsid w:val="5898359F"/>
    <w:rsid w:val="596275C4"/>
    <w:rsid w:val="59E3092C"/>
    <w:rsid w:val="5A112068"/>
    <w:rsid w:val="5A230E8D"/>
    <w:rsid w:val="5AF410FA"/>
    <w:rsid w:val="5BD043CD"/>
    <w:rsid w:val="5C91458D"/>
    <w:rsid w:val="5CC26E3C"/>
    <w:rsid w:val="5D542833"/>
    <w:rsid w:val="5D97657C"/>
    <w:rsid w:val="5EA27B33"/>
    <w:rsid w:val="5F056663"/>
    <w:rsid w:val="5F8B1494"/>
    <w:rsid w:val="5FD749AD"/>
    <w:rsid w:val="60266E4D"/>
    <w:rsid w:val="60A26D69"/>
    <w:rsid w:val="6189617B"/>
    <w:rsid w:val="619E4DEB"/>
    <w:rsid w:val="61C26C6A"/>
    <w:rsid w:val="62876B6D"/>
    <w:rsid w:val="62CA25A7"/>
    <w:rsid w:val="638400FB"/>
    <w:rsid w:val="64220608"/>
    <w:rsid w:val="646347B8"/>
    <w:rsid w:val="64A96947"/>
    <w:rsid w:val="656B62C3"/>
    <w:rsid w:val="657C7E32"/>
    <w:rsid w:val="66072951"/>
    <w:rsid w:val="6627673F"/>
    <w:rsid w:val="6639016F"/>
    <w:rsid w:val="66454B08"/>
    <w:rsid w:val="669A069F"/>
    <w:rsid w:val="67221847"/>
    <w:rsid w:val="67D87514"/>
    <w:rsid w:val="680C6507"/>
    <w:rsid w:val="684B23DC"/>
    <w:rsid w:val="6873723D"/>
    <w:rsid w:val="68802B67"/>
    <w:rsid w:val="68E36170"/>
    <w:rsid w:val="693469CC"/>
    <w:rsid w:val="694F2539"/>
    <w:rsid w:val="69522EF8"/>
    <w:rsid w:val="69C064B2"/>
    <w:rsid w:val="69F82458"/>
    <w:rsid w:val="6A725EC8"/>
    <w:rsid w:val="6B6142DB"/>
    <w:rsid w:val="6B801D48"/>
    <w:rsid w:val="6BDB5825"/>
    <w:rsid w:val="6C210BDB"/>
    <w:rsid w:val="6C507B7A"/>
    <w:rsid w:val="6C8934D3"/>
    <w:rsid w:val="6D15623F"/>
    <w:rsid w:val="6D2F7BD6"/>
    <w:rsid w:val="6D485204"/>
    <w:rsid w:val="6D7F76F0"/>
    <w:rsid w:val="6DBD3639"/>
    <w:rsid w:val="6DDB1B0C"/>
    <w:rsid w:val="6EBD1212"/>
    <w:rsid w:val="6F18485B"/>
    <w:rsid w:val="6FE757AE"/>
    <w:rsid w:val="6FF3138F"/>
    <w:rsid w:val="703F7DF9"/>
    <w:rsid w:val="70547968"/>
    <w:rsid w:val="70C34E2E"/>
    <w:rsid w:val="71076495"/>
    <w:rsid w:val="71233EF6"/>
    <w:rsid w:val="71D64AC4"/>
    <w:rsid w:val="71F238C8"/>
    <w:rsid w:val="71FC3124"/>
    <w:rsid w:val="7260577A"/>
    <w:rsid w:val="727B38BE"/>
    <w:rsid w:val="728F1117"/>
    <w:rsid w:val="72B727FD"/>
    <w:rsid w:val="73012BC2"/>
    <w:rsid w:val="73591E51"/>
    <w:rsid w:val="73596E37"/>
    <w:rsid w:val="73D019E7"/>
    <w:rsid w:val="73D327E9"/>
    <w:rsid w:val="73D43285"/>
    <w:rsid w:val="7416389E"/>
    <w:rsid w:val="744B0D8F"/>
    <w:rsid w:val="74A95A13"/>
    <w:rsid w:val="74D30DA5"/>
    <w:rsid w:val="74F4337B"/>
    <w:rsid w:val="75076222"/>
    <w:rsid w:val="76027FF4"/>
    <w:rsid w:val="762322A2"/>
    <w:rsid w:val="76674885"/>
    <w:rsid w:val="768014A2"/>
    <w:rsid w:val="76830391"/>
    <w:rsid w:val="76C515AB"/>
    <w:rsid w:val="77D03E0B"/>
    <w:rsid w:val="789202A9"/>
    <w:rsid w:val="7A5E7D4D"/>
    <w:rsid w:val="7AA747D5"/>
    <w:rsid w:val="7AE04C06"/>
    <w:rsid w:val="7BC2624C"/>
    <w:rsid w:val="7BC63DFB"/>
    <w:rsid w:val="7C1E04A8"/>
    <w:rsid w:val="7C3D3992"/>
    <w:rsid w:val="7C3F2FD1"/>
    <w:rsid w:val="7C67089C"/>
    <w:rsid w:val="7C6B04FF"/>
    <w:rsid w:val="7CC71437"/>
    <w:rsid w:val="7D1B06F2"/>
    <w:rsid w:val="7DA7314D"/>
    <w:rsid w:val="7E0C7AC0"/>
    <w:rsid w:val="7E1352F2"/>
    <w:rsid w:val="7E4D25B2"/>
    <w:rsid w:val="7E7A42EF"/>
    <w:rsid w:val="7EF70770"/>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toc 3"/>
    <w:basedOn w:val="1"/>
    <w:next w:val="1"/>
    <w:qFormat/>
    <w:uiPriority w:val="0"/>
    <w:pPr>
      <w:ind w:left="840" w:leftChars="4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toc 2"/>
    <w:basedOn w:val="1"/>
    <w:next w:val="1"/>
    <w:qFormat/>
    <w:uiPriority w:val="0"/>
    <w:pPr>
      <w:ind w:left="420" w:leftChars="2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styleId="12">
    <w:name w:val="annotation reference"/>
    <w:basedOn w:val="10"/>
    <w:autoRedefine/>
    <w:qFormat/>
    <w:uiPriority w:val="0"/>
    <w:rPr>
      <w:sz w:val="16"/>
      <w:szCs w:val="16"/>
    </w:rPr>
  </w:style>
  <w:style w:type="paragraph" w:customStyle="1" w:styleId="13">
    <w:name w:val="正文1"/>
    <w:autoRedefine/>
    <w:qFormat/>
    <w:uiPriority w:val="0"/>
    <w:rPr>
      <w:rFonts w:hint="eastAsia" w:ascii="Arial Unicode MS" w:hAnsi="Arial Unicode MS" w:eastAsia="Arial Unicode MS" w:cs="Arial Unicode MS"/>
      <w:color w:val="000000"/>
      <w:sz w:val="22"/>
      <w:szCs w:val="22"/>
      <w:lang w:val="zh-CN" w:eastAsia="zh-CN" w:bidi="ar-SA"/>
    </w:rPr>
  </w:style>
  <w:style w:type="paragraph" w:styleId="14">
    <w:name w:val="List Paragraph"/>
    <w:basedOn w:val="1"/>
    <w:autoRedefine/>
    <w:qFormat/>
    <w:uiPriority w:val="34"/>
    <w:pPr>
      <w:ind w:left="720"/>
      <w:contextualSpacing/>
    </w:pPr>
    <w:rPr>
      <w:szCs w:val="2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4572</Words>
  <Characters>5618</Characters>
  <Lines>0</Lines>
  <Paragraphs>0</Paragraphs>
  <TotalTime>0</TotalTime>
  <ScaleCrop>false</ScaleCrop>
  <LinksUpToDate>false</LinksUpToDate>
  <CharactersWithSpaces>6027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2022-09-21T07:27:00Z</dcterms:created>
  <dc:creator>MR</dc:creator>
  <cp:lastModifiedBy>雨红</cp:lastModifiedBy>
  <dcterms:modified xsi:type="dcterms:W3CDTF">2024-05-17T01:41:08Z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AB9BF25D96AC4AAEAAD94D1AD0BC7B8F_13</vt:lpwstr>
  </property>
</Properties>
</file>