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057E0" w14:paraId="2D6D7FAA" w14:textId="77777777" w:rsidTr="000074A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DAF9" w14:textId="77777777" w:rsidR="003057E0" w:rsidRDefault="003057E0">
            <w:pPr>
              <w:pStyle w:val="af1"/>
              <w:framePr w:hSpace="180" w:vSpace="180" w:wrap="around" w:hAnchor="margin" w:y="2"/>
              <w:widowControl/>
            </w:pPr>
            <w:bookmarkStart w:id="0" w:name="_GoBack"/>
            <w:bookmarkEnd w:id="0"/>
          </w:p>
        </w:tc>
      </w:tr>
    </w:tbl>
    <w:sdt>
      <w:sdtPr>
        <w:id w:val="-895732474"/>
      </w:sdtPr>
      <w:sdtEndPr>
        <w:rPr>
          <w:rFonts w:ascii="黑体" w:eastAsia="黑体" w:hAnsi="黑体"/>
          <w:w w:val="105"/>
          <w:sz w:val="36"/>
        </w:rPr>
      </w:sdtEndPr>
      <w:sdtContent>
        <w:p w14:paraId="6188AF92" w14:textId="477695E7" w:rsidR="000074A6" w:rsidRPr="00391616" w:rsidRDefault="000074A6" w:rsidP="000074A6">
          <w:pPr>
            <w:rPr>
              <w:rFonts w:ascii="黑体" w:eastAsia="黑体" w:hAnsi="黑体"/>
            </w:rPr>
          </w:pPr>
          <w:r w:rsidRPr="00391616">
            <w:rPr>
              <w:rFonts w:ascii="黑体" w:eastAsia="黑体" w:hAnsi="黑体"/>
            </w:rPr>
            <w:t>ICS</w:t>
          </w:r>
          <w:r w:rsidRPr="00391616">
            <w:rPr>
              <w:rFonts w:ascii="黑体" w:eastAsia="黑体" w:hAnsi="黑体" w:hint="eastAsia"/>
            </w:rPr>
            <w:t xml:space="preserve"> </w:t>
          </w:r>
          <w:r w:rsidRPr="00391616">
            <w:rPr>
              <w:rFonts w:ascii="黑体" w:eastAsia="黑体" w:hAnsi="黑体"/>
            </w:rPr>
            <w:t>11.040.</w:t>
          </w:r>
          <w:r>
            <w:rPr>
              <w:rFonts w:ascii="黑体" w:eastAsia="黑体" w:hAnsi="黑体"/>
            </w:rPr>
            <w:t>3</w:t>
          </w:r>
          <w:r w:rsidRPr="00391616">
            <w:rPr>
              <w:rFonts w:ascii="黑体" w:eastAsia="黑体" w:hAnsi="黑体"/>
            </w:rPr>
            <w:t>0</w:t>
          </w:r>
        </w:p>
        <w:p w14:paraId="53C45512" w14:textId="4AEB7F11" w:rsidR="000074A6" w:rsidRPr="00391616" w:rsidRDefault="000074A6" w:rsidP="000074A6">
          <w:pPr>
            <w:rPr>
              <w:rFonts w:ascii="黑体" w:eastAsia="黑体" w:hAnsi="黑体"/>
            </w:rPr>
          </w:pPr>
          <w:r w:rsidRPr="00391616">
            <w:rPr>
              <w:rFonts w:ascii="黑体" w:eastAsia="黑体" w:hAnsi="黑体" w:hint="eastAsia"/>
            </w:rPr>
            <w:t>C</w:t>
          </w:r>
          <w:r>
            <w:rPr>
              <w:rFonts w:ascii="黑体" w:eastAsia="黑体" w:hAnsi="黑体"/>
            </w:rPr>
            <w:t>35</w:t>
          </w:r>
        </w:p>
        <w:p w14:paraId="2E0075FF" w14:textId="77777777" w:rsidR="000074A6" w:rsidRDefault="000074A6" w:rsidP="000074A6"/>
        <w:p w14:paraId="62BB8509" w14:textId="77777777" w:rsidR="000074A6" w:rsidRDefault="000074A6" w:rsidP="000074A6"/>
        <w:p w14:paraId="4EEB9C76" w14:textId="77777777" w:rsidR="000074A6" w:rsidRDefault="000074A6" w:rsidP="000074A6"/>
        <w:p w14:paraId="3FDE2DD0" w14:textId="77777777" w:rsidR="000074A6" w:rsidRDefault="000074A6" w:rsidP="000074A6">
          <w:pPr>
            <w:rPr>
              <w:w w:val="105"/>
            </w:rPr>
          </w:pPr>
        </w:p>
        <w:p w14:paraId="49906153" w14:textId="77777777" w:rsidR="000074A6" w:rsidRDefault="000074A6" w:rsidP="000074A6">
          <w:pPr>
            <w:widowControl/>
            <w:jc w:val="center"/>
            <w:rPr>
              <w:rFonts w:ascii="黑体" w:eastAsia="黑体" w:hAnsi="黑体"/>
              <w:w w:val="105"/>
              <w:sz w:val="84"/>
              <w:szCs w:val="84"/>
            </w:rPr>
          </w:pP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团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体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标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>准</w:t>
          </w:r>
        </w:p>
        <w:p w14:paraId="42F2820C" w14:textId="5F71C7F6" w:rsidR="000074A6" w:rsidRPr="00391616" w:rsidRDefault="000074A6" w:rsidP="000074A6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   </w:t>
          </w:r>
          <w:r>
            <w:rPr>
              <w:rFonts w:ascii="黑体" w:eastAsia="黑体" w:hAnsi="黑体"/>
              <w:w w:val="105"/>
              <w:sz w:val="84"/>
              <w:szCs w:val="84"/>
            </w:rPr>
            <w:tab/>
            <w:t xml:space="preserve">          </w:t>
          </w:r>
          <w:r w:rsidRPr="00391616">
            <w:rPr>
              <w:rFonts w:ascii="黑体" w:eastAsia="黑体" w:hAnsi="黑体" w:cs="Times New Roman"/>
              <w:w w:val="105"/>
              <w:sz w:val="28"/>
              <w:szCs w:val="28"/>
            </w:rPr>
            <w:t>T/CSBM XXXX-XXXX</w:t>
          </w:r>
        </w:p>
        <w:p w14:paraId="6C73D87A" w14:textId="77777777" w:rsidR="000074A6" w:rsidRDefault="000074A6" w:rsidP="000074A6">
          <w:pPr>
            <w:widowControl/>
            <w:jc w:val="center"/>
            <w:rPr>
              <w:rFonts w:ascii="宋体" w:hAnsi="宋体"/>
              <w:w w:val="105"/>
              <w:sz w:val="24"/>
              <w:szCs w:val="24"/>
            </w:rPr>
          </w:pPr>
          <w:r>
            <w:rPr>
              <w:rFonts w:ascii="宋体" w:hAnsi="宋体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AF3082E" wp14:editId="550358D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102235</wp:posOffset>
                    </wp:positionV>
                    <wp:extent cx="6105525" cy="13335"/>
                    <wp:effectExtent l="0" t="0" r="28575" b="24765"/>
                    <wp:wrapNone/>
                    <wp:docPr id="14" name="直线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05525" cy="13335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97F5669" id="直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8.05pt" to="910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" strokeweight="1.5pt">
                    <v:stroke joinstyle="miter"/>
                    <w10:wrap anchorx="margin"/>
                  </v:line>
                </w:pict>
              </mc:Fallback>
            </mc:AlternateContent>
          </w:r>
        </w:p>
        <w:p w14:paraId="3344C385" w14:textId="77777777" w:rsidR="000074A6" w:rsidRDefault="000074A6" w:rsidP="000074A6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700DA140" w14:textId="77777777" w:rsidR="000074A6" w:rsidRDefault="000074A6" w:rsidP="000074A6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55F00F95" w14:textId="77777777" w:rsidR="000074A6" w:rsidRDefault="000074A6" w:rsidP="000074A6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14:paraId="7592A05E" w14:textId="77777777" w:rsidR="000074A6" w:rsidRDefault="000074A6" w:rsidP="000074A6">
          <w:pPr>
            <w:widowControl/>
            <w:jc w:val="center"/>
            <w:rPr>
              <w:rFonts w:ascii="黑体" w:eastAsia="黑体" w:hAnsi="黑体"/>
              <w:w w:val="105"/>
              <w:sz w:val="52"/>
              <w:szCs w:val="52"/>
            </w:rPr>
          </w:pPr>
          <w:r w:rsidRPr="007C17CF">
            <w:rPr>
              <w:rFonts w:ascii="黑体" w:eastAsia="黑体" w:hAnsi="黑体" w:hint="eastAsia"/>
              <w:w w:val="105"/>
              <w:sz w:val="52"/>
              <w:szCs w:val="52"/>
            </w:rPr>
            <w:t>医用低弹性模量钛锆铌铁合金加工材</w:t>
          </w:r>
        </w:p>
        <w:p w14:paraId="151F1CCE" w14:textId="77777777" w:rsidR="000074A6" w:rsidRDefault="000074A6" w:rsidP="000074A6">
          <w:pPr>
            <w:widowControl/>
            <w:jc w:val="center"/>
            <w:rPr>
              <w:rFonts w:ascii="黑体" w:eastAsia="黑体" w:hAnsi="黑体" w:cs="黑体"/>
              <w:w w:val="105"/>
              <w:sz w:val="28"/>
              <w:szCs w:val="28"/>
            </w:rPr>
          </w:pPr>
          <w:r w:rsidRPr="007C17CF">
            <w:rPr>
              <w:rFonts w:ascii="黑体" w:eastAsia="黑体" w:hAnsi="黑体" w:cs="黑体"/>
              <w:w w:val="105"/>
              <w:sz w:val="28"/>
              <w:szCs w:val="28"/>
            </w:rPr>
            <w:t>Ti-</w:t>
          </w:r>
          <w:proofErr w:type="spellStart"/>
          <w:r w:rsidRPr="007C17CF">
            <w:rPr>
              <w:rFonts w:ascii="黑体" w:eastAsia="黑体" w:hAnsi="黑体" w:cs="黑体"/>
              <w:w w:val="105"/>
              <w:sz w:val="28"/>
              <w:szCs w:val="28"/>
            </w:rPr>
            <w:t>Zr</w:t>
          </w:r>
          <w:proofErr w:type="spellEnd"/>
          <w:r w:rsidRPr="007C17CF">
            <w:rPr>
              <w:rFonts w:ascii="黑体" w:eastAsia="黑体" w:hAnsi="黑体" w:cs="黑体"/>
              <w:w w:val="105"/>
              <w:sz w:val="28"/>
              <w:szCs w:val="28"/>
            </w:rPr>
            <w:t>-</w:t>
          </w:r>
          <w:proofErr w:type="spellStart"/>
          <w:r w:rsidRPr="007C17CF">
            <w:rPr>
              <w:rFonts w:ascii="黑体" w:eastAsia="黑体" w:hAnsi="黑体" w:cs="黑体"/>
              <w:w w:val="105"/>
              <w:sz w:val="28"/>
              <w:szCs w:val="28"/>
            </w:rPr>
            <w:t>Nb</w:t>
          </w:r>
          <w:proofErr w:type="spellEnd"/>
          <w:r w:rsidRPr="007C17CF">
            <w:rPr>
              <w:rFonts w:ascii="黑体" w:eastAsia="黑体" w:hAnsi="黑体" w:cs="黑体"/>
              <w:w w:val="105"/>
              <w:sz w:val="28"/>
              <w:szCs w:val="28"/>
            </w:rPr>
            <w:t>-Fe base alloys with low elastic modulus for medical application</w:t>
          </w:r>
          <w:r w:rsidRPr="007613AE">
            <w:rPr>
              <w:rFonts w:ascii="黑体" w:eastAsia="黑体" w:hAnsi="黑体" w:cs="黑体" w:hint="eastAsia"/>
              <w:w w:val="105"/>
              <w:sz w:val="28"/>
              <w:szCs w:val="28"/>
            </w:rPr>
            <w:t xml:space="preserve"> </w:t>
          </w:r>
        </w:p>
        <w:p w14:paraId="61D75E90" w14:textId="2C1AEB8E" w:rsidR="000074A6" w:rsidRPr="0006184B" w:rsidRDefault="000074A6" w:rsidP="000074A6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 w:rsidRPr="0006184B">
            <w:rPr>
              <w:rFonts w:ascii="黑体" w:eastAsia="黑体" w:hAnsi="黑体" w:hint="eastAsia"/>
              <w:w w:val="105"/>
              <w:sz w:val="28"/>
              <w:szCs w:val="28"/>
            </w:rPr>
            <w:t xml:space="preserve"> (征求意见稿)</w:t>
          </w:r>
        </w:p>
        <w:p w14:paraId="1E539A00" w14:textId="77777777" w:rsidR="000074A6" w:rsidRDefault="000074A6" w:rsidP="000074A6">
          <w:pPr>
            <w:widowControl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1FCB7A6F" w14:textId="77777777" w:rsidR="000074A6" w:rsidRDefault="000074A6" w:rsidP="000074A6">
          <w:pPr>
            <w:widowControl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5C24B19D" w14:textId="77777777" w:rsidR="000074A6" w:rsidRDefault="000074A6" w:rsidP="000074A6">
          <w:pPr>
            <w:widowControl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06BEC435" w14:textId="77777777" w:rsidR="000074A6" w:rsidRDefault="000074A6" w:rsidP="000074A6">
          <w:pPr>
            <w:widowControl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5F79D582" w14:textId="77777777" w:rsidR="000074A6" w:rsidRDefault="000074A6" w:rsidP="000074A6">
          <w:pPr>
            <w:widowControl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1632FD67" w14:textId="77777777" w:rsidR="000074A6" w:rsidRDefault="000074A6" w:rsidP="000074A6">
          <w:pPr>
            <w:widowControl/>
            <w:rPr>
              <w:rFonts w:ascii="黑体" w:eastAsia="黑体" w:hAnsi="黑体"/>
              <w:w w:val="105"/>
              <w:sz w:val="44"/>
              <w:szCs w:val="44"/>
            </w:rPr>
          </w:pPr>
        </w:p>
        <w:p w14:paraId="0847A3C2" w14:textId="1D1E33C0" w:rsidR="000074A6" w:rsidRDefault="000074A6" w:rsidP="000074A6">
          <w:pPr>
            <w:widowControl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黑体" w:eastAsia="黑体" w:hAnsi="黑体" w:hint="eastAsia"/>
              <w:w w:val="105"/>
              <w:sz w:val="28"/>
              <w:szCs w:val="28"/>
            </w:rPr>
            <w:t>X</w:t>
          </w:r>
          <w:r>
            <w:rPr>
              <w:rFonts w:ascii="黑体" w:eastAsia="黑体" w:hAnsi="黑体"/>
              <w:w w:val="105"/>
              <w:sz w:val="28"/>
              <w:szCs w:val="28"/>
            </w:rPr>
            <w:t>XXX-XX-XX</w: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 xml:space="preserve">发布 </w:t>
          </w:r>
          <w:r>
            <w:rPr>
              <w:rFonts w:ascii="黑体" w:eastAsia="黑体" w:hAnsi="黑体"/>
              <w:w w:val="105"/>
              <w:sz w:val="28"/>
              <w:szCs w:val="28"/>
            </w:rPr>
            <w:t xml:space="preserve">                                  XXXX-XX-XX</w: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>实施</w:t>
          </w:r>
        </w:p>
        <w:p w14:paraId="32ECE4E7" w14:textId="77777777" w:rsidR="000074A6" w:rsidRDefault="000074A6" w:rsidP="000074A6">
          <w:pPr>
            <w:widowControl/>
            <w:jc w:val="center"/>
            <w:rPr>
              <w:rFonts w:ascii="黑体" w:eastAsia="黑体" w:hAnsi="黑体"/>
              <w:w w:val="105"/>
              <w:sz w:val="36"/>
            </w:rPr>
          </w:pPr>
          <w:r>
            <w:rPr>
              <w:rFonts w:ascii="宋体" w:hAnsi="宋体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A3323CF" wp14:editId="0B4CB0D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10795</wp:posOffset>
                    </wp:positionV>
                    <wp:extent cx="6096000" cy="0"/>
                    <wp:effectExtent l="0" t="0" r="19050" b="19050"/>
                    <wp:wrapNone/>
                    <wp:docPr id="19" name="直线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960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0E2AB3F" id="直线 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.85pt" to="90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" strokeweight="1pt">
                    <v:stroke joinstyle="miter"/>
                    <w10:wrap anchorx="margin"/>
                  </v:line>
                </w:pict>
              </mc:Fallback>
            </mc:AlternateConten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>中国生物材料学会 发布</w:t>
          </w:r>
        </w:p>
      </w:sdtContent>
    </w:sdt>
    <w:p w14:paraId="2CA1A0EB" w14:textId="0DC8E5FF" w:rsidR="003057E0" w:rsidRPr="000074A6" w:rsidRDefault="003057E0" w:rsidP="000074A6">
      <w:pPr>
        <w:widowControl/>
        <w:jc w:val="center"/>
        <w:rPr>
          <w:rFonts w:ascii="黑体" w:eastAsia="黑体" w:hAnsi="黑体"/>
          <w:w w:val="105"/>
          <w:sz w:val="36"/>
        </w:rPr>
        <w:sectPr w:rsidR="003057E0" w:rsidRPr="000074A6" w:rsidSect="009843FB">
          <w:headerReference w:type="default" r:id="rId8"/>
          <w:footerReference w:type="default" r:id="rId9"/>
          <w:headerReference w:type="first" r:id="rId10"/>
          <w:pgSz w:w="11915" w:h="16839"/>
          <w:pgMar w:top="567" w:right="851" w:bottom="1361" w:left="1418" w:header="1" w:footer="1" w:gutter="0"/>
          <w:pgNumType w:start="1"/>
          <w:cols w:space="425"/>
          <w:titlePg/>
          <w:docGrid w:type="lines" w:linePitch="312"/>
        </w:sectPr>
      </w:pPr>
      <w:bookmarkStart w:id="1" w:name="SectionMark0"/>
    </w:p>
    <w:bookmarkEnd w:id="1"/>
    <w:p w14:paraId="4FA71975" w14:textId="3955AC15" w:rsidR="003057E0" w:rsidRDefault="00167F2C" w:rsidP="000074A6">
      <w:pPr>
        <w:pStyle w:val="aa"/>
        <w:widowControl/>
        <w:spacing w:before="0" w:line="360" w:lineRule="auto"/>
        <w:rPr>
          <w:rFonts w:ascii="黑体" w:eastAsia="黑体" w:hAnsi="宋体" w:cs="黑体"/>
          <w:kern w:val="2"/>
          <w:szCs w:val="24"/>
        </w:rPr>
      </w:pPr>
      <w:r w:rsidRPr="00FD1EB5">
        <w:rPr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B4BBB" wp14:editId="5DF50D76">
                <wp:simplePos x="0" y="0"/>
                <wp:positionH relativeFrom="column">
                  <wp:posOffset>3714750</wp:posOffset>
                </wp:positionH>
                <wp:positionV relativeFrom="paragraph">
                  <wp:posOffset>-247650</wp:posOffset>
                </wp:positionV>
                <wp:extent cx="1428750" cy="295275"/>
                <wp:effectExtent l="0" t="0" r="0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8D851" w14:textId="77777777" w:rsidR="00167F2C" w:rsidRPr="009843FB" w:rsidRDefault="00167F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843FB">
                              <w:rPr>
                                <w:rFonts w:ascii="黑体" w:eastAsia="黑体" w:hAnsi="黑体" w:cs="Times New Roman"/>
                                <w:w w:val="105"/>
                                <w:sz w:val="24"/>
                                <w:szCs w:val="24"/>
                              </w:rPr>
                              <w:t>T/CSBMXXXX-XXXX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B4BBB" id="文本框 18" o:spid="_x0000_s1033" type="#_x0000_t202" style="position:absolute;left:0;text-align:left;margin-left:292.5pt;margin-top:-19.5pt;width:112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" fillcolor="white [3201]" stroked="f" strokeweight=".5pt">
                <v:textbox>
                  <w:txbxContent>
                    <w:p w14:paraId="3C28D851" w14:textId="77777777" w:rsidR="00167F2C" w:rsidRPr="009843FB" w:rsidRDefault="00167F2C">
                      <w:pPr>
                        <w:rPr>
                          <w:sz w:val="24"/>
                          <w:szCs w:val="24"/>
                        </w:rPr>
                      </w:pPr>
                      <w:r w:rsidRPr="009843FB">
                        <w:rPr>
                          <w:rFonts w:ascii="黑体" w:eastAsia="黑体" w:hAnsi="黑体" w:cs="Times New Roman"/>
                          <w:w w:val="105"/>
                          <w:sz w:val="24"/>
                          <w:szCs w:val="24"/>
                        </w:rPr>
                        <w:t>T/CSBMXXXX-XXXX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黑体" w:hint="eastAsia"/>
          <w:kern w:val="2"/>
          <w:szCs w:val="24"/>
        </w:rPr>
        <w:t>前言</w:t>
      </w:r>
    </w:p>
    <w:p w14:paraId="58887F49" w14:textId="77777777" w:rsidR="003057E0" w:rsidRDefault="00167F2C">
      <w:pPr>
        <w:ind w:firstLine="420"/>
        <w:jc w:val="left"/>
        <w:rPr>
          <w:rFonts w:ascii="宋体" w:eastAsia="宋体" w:hAnsi="宋体" w:cs="宋体"/>
          <w:bCs/>
          <w:kern w:val="24"/>
          <w:szCs w:val="21"/>
          <w:lang w:bidi="ar"/>
        </w:rPr>
      </w:pPr>
      <w:r>
        <w:rPr>
          <w:rFonts w:ascii="宋体" w:eastAsia="宋体" w:hAnsi="宋体" w:cs="宋体" w:hint="eastAsia"/>
          <w:bCs/>
          <w:kern w:val="24"/>
          <w:szCs w:val="21"/>
          <w:lang w:bidi="ar"/>
        </w:rPr>
        <w:t>本标准的附录</w:t>
      </w:r>
      <w:r>
        <w:rPr>
          <w:rFonts w:ascii="宋体" w:eastAsia="宋体" w:hAnsi="宋体" w:cs="宋体"/>
          <w:bCs/>
          <w:kern w:val="24"/>
          <w:szCs w:val="21"/>
          <w:lang w:bidi="ar"/>
        </w:rPr>
        <w:t>A是标准的资料性附录。</w:t>
      </w:r>
    </w:p>
    <w:p w14:paraId="0787EEF0" w14:textId="77777777" w:rsidR="003057E0" w:rsidRDefault="00167F2C">
      <w:pPr>
        <w:ind w:firstLine="420"/>
        <w:jc w:val="left"/>
        <w:rPr>
          <w:rFonts w:ascii="宋体" w:eastAsia="宋体" w:hAnsi="Times New Roman" w:cs="宋体"/>
          <w:bCs/>
          <w:kern w:val="24"/>
          <w:szCs w:val="21"/>
        </w:rPr>
      </w:pPr>
      <w:r>
        <w:rPr>
          <w:rFonts w:ascii="宋体" w:eastAsia="宋体" w:hAnsi="宋体" w:cs="宋体" w:hint="eastAsia"/>
          <w:bCs/>
          <w:kern w:val="24"/>
          <w:szCs w:val="21"/>
          <w:lang w:bidi="ar"/>
        </w:rPr>
        <w:t>本标准由XXXXXXXXXXX提出。</w:t>
      </w:r>
    </w:p>
    <w:p w14:paraId="04E61162" w14:textId="77777777" w:rsidR="003057E0" w:rsidRDefault="00167F2C">
      <w:pPr>
        <w:ind w:firstLine="420"/>
        <w:jc w:val="left"/>
        <w:rPr>
          <w:rFonts w:ascii="宋体" w:eastAsia="宋体" w:hAnsi="Times New Roman" w:cs="宋体"/>
          <w:bCs/>
          <w:kern w:val="24"/>
          <w:szCs w:val="21"/>
        </w:rPr>
      </w:pPr>
      <w:r>
        <w:rPr>
          <w:rFonts w:ascii="宋体" w:eastAsia="宋体" w:hAnsi="宋体" w:cs="宋体" w:hint="eastAsia"/>
          <w:bCs/>
          <w:kern w:val="24"/>
          <w:szCs w:val="21"/>
          <w:lang w:bidi="ar"/>
        </w:rPr>
        <w:t>本标准由XXXXXXXXXXX 归口。</w:t>
      </w:r>
    </w:p>
    <w:p w14:paraId="093585D1" w14:textId="77777777" w:rsidR="003057E0" w:rsidRDefault="00167F2C">
      <w:pPr>
        <w:ind w:firstLineChars="200" w:firstLine="420"/>
        <w:rPr>
          <w:rFonts w:ascii="宋体" w:eastAsia="宋体" w:hAnsi="Times New Roman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本标准由北京航空航天大学、中国食品药品检定研究院、深圳市药品检验研究院</w:t>
      </w:r>
      <w:r>
        <w:rPr>
          <w:rFonts w:ascii="宋体" w:eastAsia="宋体" w:hAnsi="宋体" w:cs="宋体"/>
          <w:szCs w:val="21"/>
          <w:lang w:bidi="ar"/>
        </w:rPr>
        <w:t>(深圳市医疗器械检测中心)、北京市春立正</w:t>
      </w:r>
      <w:proofErr w:type="gramStart"/>
      <w:r>
        <w:rPr>
          <w:rFonts w:ascii="宋体" w:eastAsia="宋体" w:hAnsi="宋体" w:cs="宋体"/>
          <w:szCs w:val="21"/>
          <w:lang w:bidi="ar"/>
        </w:rPr>
        <w:t>达医疗</w:t>
      </w:r>
      <w:proofErr w:type="gramEnd"/>
      <w:r>
        <w:rPr>
          <w:rFonts w:ascii="宋体" w:eastAsia="宋体" w:hAnsi="宋体" w:cs="宋体"/>
          <w:szCs w:val="21"/>
          <w:lang w:bidi="ar"/>
        </w:rPr>
        <w:t>器械股份有限公司</w:t>
      </w:r>
      <w:r>
        <w:rPr>
          <w:rFonts w:ascii="宋体" w:eastAsia="宋体" w:hAnsi="宋体" w:cs="宋体" w:hint="eastAsia"/>
          <w:szCs w:val="21"/>
          <w:lang w:bidi="ar"/>
        </w:rPr>
        <w:t>负责起草。</w:t>
      </w:r>
    </w:p>
    <w:p w14:paraId="655B52A7" w14:textId="77777777" w:rsidR="003057E0" w:rsidRDefault="00167F2C">
      <w:pPr>
        <w:ind w:firstLineChars="200" w:firstLine="420"/>
        <w:rPr>
          <w:rFonts w:ascii="宋体" w:eastAsia="宋体" w:hAnsi="Times New Roman" w:cs="宋体"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本标准主要起草人：李岩、</w:t>
      </w:r>
      <w:r>
        <w:rPr>
          <w:rFonts w:ascii="宋体" w:eastAsia="宋体" w:hAnsi="宋体" w:cs="宋体"/>
          <w:szCs w:val="21"/>
          <w:lang w:bidi="ar"/>
        </w:rPr>
        <w:t>李启泉、何东</w:t>
      </w:r>
      <w:proofErr w:type="gramStart"/>
      <w:r>
        <w:rPr>
          <w:rFonts w:ascii="宋体" w:eastAsia="宋体" w:hAnsi="宋体" w:cs="宋体"/>
          <w:szCs w:val="21"/>
          <w:lang w:bidi="ar"/>
        </w:rPr>
        <w:t>磊</w:t>
      </w:r>
      <w:proofErr w:type="gramEnd"/>
      <w:r>
        <w:rPr>
          <w:rFonts w:ascii="宋体" w:eastAsia="宋体" w:hAnsi="宋体" w:cs="宋体"/>
          <w:szCs w:val="21"/>
          <w:lang w:bidi="ar"/>
        </w:rPr>
        <w:t>、王健、</w:t>
      </w:r>
      <w:r>
        <w:rPr>
          <w:rFonts w:ascii="宋体" w:eastAsia="宋体" w:hAnsi="宋体" w:cs="宋体" w:hint="eastAsia"/>
          <w:szCs w:val="21"/>
          <w:lang w:bidi="ar"/>
        </w:rPr>
        <w:t>王书晗、</w:t>
      </w:r>
      <w:r>
        <w:rPr>
          <w:rFonts w:ascii="宋体" w:eastAsia="宋体" w:hAnsi="宋体" w:cs="宋体"/>
          <w:szCs w:val="21"/>
          <w:lang w:bidi="ar"/>
        </w:rPr>
        <w:t>王振国</w:t>
      </w:r>
      <w:r>
        <w:rPr>
          <w:rFonts w:ascii="宋体" w:eastAsia="宋体" w:hAnsi="宋体" w:cs="宋体" w:hint="eastAsia"/>
          <w:szCs w:val="21"/>
          <w:lang w:bidi="ar"/>
        </w:rPr>
        <w:t>。</w:t>
      </w:r>
    </w:p>
    <w:p w14:paraId="7B7EC58E" w14:textId="77777777" w:rsidR="003057E0" w:rsidRDefault="003057E0">
      <w:pPr>
        <w:ind w:firstLineChars="200" w:firstLine="420"/>
        <w:rPr>
          <w:rFonts w:ascii="宋体" w:eastAsia="宋体" w:hAnsi="Times New Roman" w:cs="宋体"/>
          <w:szCs w:val="21"/>
        </w:rPr>
      </w:pPr>
    </w:p>
    <w:p w14:paraId="496DC036" w14:textId="77777777" w:rsidR="00703CBE" w:rsidRDefault="00703CBE">
      <w:pPr>
        <w:widowControl/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br w:type="page"/>
      </w:r>
    </w:p>
    <w:p w14:paraId="1273B98D" w14:textId="77777777" w:rsidR="003057E0" w:rsidRDefault="003057E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  <w:sectPr w:rsidR="003057E0" w:rsidSect="00FD1EB5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7CA21935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lastRenderedPageBreak/>
        <w:t>医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用低弹性模量钛锆铌铁合金加工材</w:t>
      </w:r>
    </w:p>
    <w:p w14:paraId="71ADEEED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范围</w:t>
      </w:r>
    </w:p>
    <w:p w14:paraId="38B3F0DC" w14:textId="77777777" w:rsidR="003057E0" w:rsidRDefault="00167F2C">
      <w:pPr>
        <w:spacing w:line="360" w:lineRule="auto"/>
        <w:ind w:firstLineChars="200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</w:rPr>
        <w:t>1</w:t>
      </w:r>
      <w:r>
        <w:rPr>
          <w:rFonts w:ascii="Times New Roman" w:eastAsia="宋体" w:hAnsi="Times New Roman" w:cs="Times New Roman"/>
          <w:b/>
          <w:bCs/>
        </w:rPr>
        <w:t>.1</w:t>
      </w:r>
      <w:r>
        <w:rPr>
          <w:rFonts w:ascii="Times New Roman" w:eastAsia="宋体" w:hAnsi="Times New Roman" w:cs="Times New Roman"/>
        </w:rPr>
        <w:t>本标准规定了</w:t>
      </w:r>
      <w:r>
        <w:rPr>
          <w:rFonts w:ascii="Times New Roman" w:eastAsia="宋体" w:hAnsi="Times New Roman" w:cs="Times New Roman" w:hint="eastAsia"/>
        </w:rPr>
        <w:t>名义成分（质量百分数）为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>%~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 w:hint="eastAsia"/>
        </w:rPr>
        <w:t>%</w:t>
      </w:r>
      <w:r>
        <w:rPr>
          <w:rFonts w:ascii="Times New Roman" w:eastAsia="宋体" w:hAnsi="Times New Roman" w:cs="Times New Roman" w:hint="eastAsia"/>
        </w:rPr>
        <w:t>锆、</w:t>
      </w:r>
      <w:r>
        <w:rPr>
          <w:rFonts w:ascii="Times New Roman" w:eastAsia="宋体" w:hAnsi="Times New Roman" w:cs="Times New Roman" w:hint="eastAsia"/>
        </w:rPr>
        <w:t>9%~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 w:hint="eastAsia"/>
        </w:rPr>
        <w:t>%</w:t>
      </w:r>
      <w:r>
        <w:rPr>
          <w:rFonts w:ascii="Times New Roman" w:eastAsia="宋体" w:hAnsi="Times New Roman" w:cs="Times New Roman" w:hint="eastAsia"/>
        </w:rPr>
        <w:t>铌、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.5</w:t>
      </w:r>
      <w:r>
        <w:rPr>
          <w:rFonts w:ascii="Times New Roman" w:eastAsia="宋体" w:hAnsi="Times New Roman" w:cs="Times New Roman" w:hint="eastAsia"/>
        </w:rPr>
        <w:t>%-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>%</w:t>
      </w:r>
      <w:r>
        <w:rPr>
          <w:rFonts w:ascii="Times New Roman" w:eastAsia="宋体" w:hAnsi="Times New Roman" w:cs="Times New Roman" w:hint="eastAsia"/>
        </w:rPr>
        <w:t>铁的医用低弹性模量钛锆铌铁合金加工材</w:t>
      </w:r>
      <w:r>
        <w:rPr>
          <w:rFonts w:ascii="Times New Roman" w:eastAsia="宋体" w:hAnsi="Times New Roman" w:cs="Times New Roman"/>
        </w:rPr>
        <w:t>的性能要求、试验方法、</w:t>
      </w:r>
      <w:r>
        <w:rPr>
          <w:rFonts w:ascii="Times New Roman" w:eastAsia="宋体" w:hAnsi="Times New Roman" w:cs="Times New Roman" w:hint="eastAsia"/>
        </w:rPr>
        <w:t>检验</w:t>
      </w:r>
      <w:r>
        <w:rPr>
          <w:rFonts w:ascii="Times New Roman" w:eastAsia="宋体" w:hAnsi="Times New Roman" w:cs="Times New Roman"/>
        </w:rPr>
        <w:t>规则及标志、包装、运输、贮存、质量证明书和合同（或订货单）内容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。</w:t>
      </w:r>
    </w:p>
    <w:p w14:paraId="6A2BFE03" w14:textId="77777777" w:rsidR="003057E0" w:rsidRDefault="00167F2C">
      <w:pPr>
        <w:spacing w:line="360" w:lineRule="auto"/>
        <w:ind w:firstLineChars="200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1.2</w:t>
      </w:r>
      <w:r>
        <w:rPr>
          <w:rFonts w:ascii="Times New Roman" w:eastAsia="宋体" w:hAnsi="Times New Roman" w:cs="Times New Roman"/>
        </w:rPr>
        <w:t>本标准适用于</w:t>
      </w:r>
      <w:r>
        <w:rPr>
          <w:rFonts w:ascii="Times New Roman" w:eastAsia="宋体" w:hAnsi="Times New Roman" w:cs="Times New Roman" w:hint="eastAsia"/>
        </w:rPr>
        <w:t>医</w:t>
      </w:r>
      <w:r>
        <w:rPr>
          <w:rFonts w:ascii="Times New Roman" w:eastAsia="宋体" w:hAnsi="Times New Roman" w:cs="Times New Roman"/>
        </w:rPr>
        <w:t>用低弹性模量钛锆铌铁合金板材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棒材和丝材。</w:t>
      </w:r>
    </w:p>
    <w:p w14:paraId="34BCADFB" w14:textId="77777777" w:rsidR="003057E0" w:rsidRDefault="00167F2C">
      <w:pPr>
        <w:spacing w:line="360" w:lineRule="auto"/>
        <w:ind w:firstLineChars="200" w:firstLine="42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</w:rPr>
        <w:t>1</w:t>
      </w:r>
      <w:r>
        <w:rPr>
          <w:rFonts w:ascii="Times New Roman" w:eastAsia="宋体" w:hAnsi="Times New Roman" w:cs="Times New Roman"/>
          <w:b/>
          <w:bCs/>
        </w:rPr>
        <w:t>.3</w:t>
      </w:r>
      <w:r>
        <w:rPr>
          <w:rFonts w:ascii="Times New Roman" w:eastAsia="宋体" w:hAnsi="Times New Roman" w:cs="Times New Roman" w:hint="eastAsia"/>
        </w:rPr>
        <w:t>本标准</w:t>
      </w:r>
      <w:r>
        <w:rPr>
          <w:rFonts w:ascii="Times New Roman" w:eastAsia="宋体" w:hAnsi="Times New Roman" w:cs="Times New Roman"/>
        </w:rPr>
        <w:t>适用于</w:t>
      </w:r>
      <w:r>
        <w:rPr>
          <w:rFonts w:ascii="Times New Roman" w:eastAsia="宋体" w:hAnsi="Times New Roman" w:cs="Times New Roman" w:hint="eastAsia"/>
        </w:rPr>
        <w:t>退火态医用低弹性模量钛锆铌铁合金。</w:t>
      </w:r>
    </w:p>
    <w:p w14:paraId="456B3772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规范性引用文件</w:t>
      </w:r>
    </w:p>
    <w:p w14:paraId="3D3AF245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196D2373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228        </w:t>
      </w:r>
      <w:r>
        <w:rPr>
          <w:rFonts w:ascii="Times New Roman" w:eastAsia="宋体" w:hAnsi="Times New Roman" w:cs="Times New Roman"/>
        </w:rPr>
        <w:t>金属材料室温拉伸试验方法</w:t>
      </w:r>
    </w:p>
    <w:p w14:paraId="0AF5B93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232        </w:t>
      </w:r>
      <w:r>
        <w:rPr>
          <w:rFonts w:ascii="Times New Roman" w:eastAsia="宋体" w:hAnsi="Times New Roman" w:cs="Times New Roman"/>
        </w:rPr>
        <w:t>金属材料室温弯曲试验方法</w:t>
      </w:r>
    </w:p>
    <w:p w14:paraId="0FCF1C92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2965       </w:t>
      </w:r>
      <w:r>
        <w:rPr>
          <w:rFonts w:ascii="Times New Roman" w:eastAsia="宋体" w:hAnsi="Times New Roman" w:cs="Times New Roman"/>
        </w:rPr>
        <w:t>钛及钛合金棒材</w:t>
      </w:r>
    </w:p>
    <w:p w14:paraId="1787B940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3620.1     </w:t>
      </w:r>
      <w:r>
        <w:rPr>
          <w:rFonts w:ascii="Times New Roman" w:eastAsia="宋体" w:hAnsi="Times New Roman" w:cs="Times New Roman"/>
        </w:rPr>
        <w:t>钛及钛合金牌号及化学成分</w:t>
      </w:r>
    </w:p>
    <w:p w14:paraId="4CDA862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3620.2     </w:t>
      </w:r>
      <w:r>
        <w:rPr>
          <w:rFonts w:ascii="Times New Roman" w:eastAsia="宋体" w:hAnsi="Times New Roman" w:cs="Times New Roman"/>
        </w:rPr>
        <w:t>钛及钛合金加工产品化学成分允许偏差</w:t>
      </w:r>
    </w:p>
    <w:p w14:paraId="765A091E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3621       </w:t>
      </w:r>
      <w:r>
        <w:rPr>
          <w:rFonts w:ascii="Times New Roman" w:eastAsia="宋体" w:hAnsi="Times New Roman" w:cs="Times New Roman"/>
        </w:rPr>
        <w:t>钛及钛合金板材</w:t>
      </w:r>
    </w:p>
    <w:p w14:paraId="771CBA82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3623       </w:t>
      </w:r>
      <w:r>
        <w:rPr>
          <w:rFonts w:ascii="Times New Roman" w:eastAsia="宋体" w:hAnsi="Times New Roman" w:cs="Times New Roman"/>
        </w:rPr>
        <w:t>钛及钛合金丝</w:t>
      </w:r>
    </w:p>
    <w:p w14:paraId="242BFBBF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4698       </w:t>
      </w:r>
      <w:r>
        <w:rPr>
          <w:rFonts w:ascii="Times New Roman" w:eastAsia="宋体" w:hAnsi="Times New Roman" w:cs="Times New Roman"/>
        </w:rPr>
        <w:t>海绵钛、钛及钛合金化学分析方法</w:t>
      </w:r>
    </w:p>
    <w:p w14:paraId="4665A53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6394       </w:t>
      </w:r>
      <w:r>
        <w:rPr>
          <w:rFonts w:ascii="Times New Roman" w:eastAsia="宋体" w:hAnsi="Times New Roman" w:cs="Times New Roman"/>
        </w:rPr>
        <w:t>金属平均晶粒度测定方法</w:t>
      </w:r>
    </w:p>
    <w:p w14:paraId="44808FEA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6397       </w:t>
      </w:r>
      <w:r>
        <w:rPr>
          <w:rFonts w:ascii="Times New Roman" w:eastAsia="宋体" w:hAnsi="Times New Roman" w:cs="Times New Roman"/>
        </w:rPr>
        <w:t>金属材料拉伸试验试样</w:t>
      </w:r>
    </w:p>
    <w:p w14:paraId="131DE8CA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8180       </w:t>
      </w:r>
      <w:r>
        <w:rPr>
          <w:rFonts w:ascii="Times New Roman" w:eastAsia="宋体" w:hAnsi="Times New Roman" w:cs="Times New Roman"/>
        </w:rPr>
        <w:t>钛及钛合金加工产品的包装、标志、运输和贮存</w:t>
      </w:r>
    </w:p>
    <w:p w14:paraId="7D784C9E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13810      </w:t>
      </w:r>
      <w:r>
        <w:rPr>
          <w:rFonts w:ascii="Times New Roman" w:eastAsia="宋体" w:hAnsi="Times New Roman" w:cs="Times New Roman"/>
        </w:rPr>
        <w:t>外科植入物用钛及钛合金加工材</w:t>
      </w:r>
    </w:p>
    <w:p w14:paraId="0B20554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YS/T 1001       </w:t>
      </w:r>
      <w:r>
        <w:rPr>
          <w:rFonts w:ascii="Times New Roman" w:eastAsia="宋体" w:hAnsi="Times New Roman" w:cs="Times New Roman"/>
        </w:rPr>
        <w:t>钛及钛合金薄板超声波检测方法</w:t>
      </w:r>
    </w:p>
    <w:p w14:paraId="7274D684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GB/T 5193-2007  </w:t>
      </w:r>
      <w:r>
        <w:rPr>
          <w:rFonts w:ascii="Times New Roman" w:eastAsia="宋体" w:hAnsi="Times New Roman" w:cs="Times New Roman"/>
        </w:rPr>
        <w:t>钛及钛合金加工产品超声波探伤方法</w:t>
      </w:r>
    </w:p>
    <w:p w14:paraId="07566F9B" w14:textId="77777777" w:rsidR="003057E0" w:rsidRDefault="003057E0">
      <w:pPr>
        <w:spacing w:line="360" w:lineRule="auto"/>
        <w:rPr>
          <w:rFonts w:ascii="Times New Roman" w:eastAsia="宋体" w:hAnsi="Times New Roman" w:cs="Times New Roman"/>
        </w:rPr>
      </w:pPr>
    </w:p>
    <w:p w14:paraId="1A044548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要求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ab/>
      </w:r>
    </w:p>
    <w:p w14:paraId="30E2A8EF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3.1</w:t>
      </w:r>
      <w:r>
        <w:rPr>
          <w:rFonts w:ascii="Times New Roman" w:eastAsia="宋体" w:hAnsi="Times New Roman" w:cs="Times New Roman"/>
          <w:b/>
          <w:bCs/>
        </w:rPr>
        <w:t>材料</w:t>
      </w:r>
    </w:p>
    <w:p w14:paraId="0277A122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3.1.1</w:t>
      </w:r>
      <w:r>
        <w:rPr>
          <w:rFonts w:ascii="Times New Roman" w:eastAsia="宋体" w:hAnsi="Times New Roman" w:cs="Times New Roman"/>
        </w:rPr>
        <w:t>用于生产产品的</w:t>
      </w:r>
      <w:r>
        <w:rPr>
          <w:rFonts w:ascii="Times New Roman" w:eastAsia="宋体" w:hAnsi="Times New Roman" w:cs="Times New Roman" w:hint="eastAsia"/>
        </w:rPr>
        <w:t>铸锭</w:t>
      </w:r>
      <w:r>
        <w:rPr>
          <w:rFonts w:ascii="Times New Roman" w:eastAsia="宋体" w:hAnsi="Times New Roman" w:cs="Times New Roman"/>
        </w:rPr>
        <w:t>应经多次熔炼。第一次熔炼可采用真空自耗电弧炉或冷床炉熔炼，随后的熔炼应采用真空自耗电弧炉熔炼，且最后一次熔炼不准许添加任何元素。</w:t>
      </w:r>
    </w:p>
    <w:p w14:paraId="426D53B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lastRenderedPageBreak/>
        <w:t>3.1.2</w:t>
      </w:r>
      <w:r>
        <w:rPr>
          <w:rFonts w:ascii="Times New Roman" w:eastAsia="宋体" w:hAnsi="Times New Roman" w:cs="Times New Roman"/>
        </w:rPr>
        <w:t>不准许使用任何钛及钛合金的再生</w:t>
      </w:r>
      <w:r>
        <w:rPr>
          <w:rFonts w:ascii="Times New Roman" w:eastAsia="宋体" w:hAnsi="Times New Roman" w:cs="Times New Roman" w:hint="eastAsia"/>
        </w:rPr>
        <w:t>料</w:t>
      </w:r>
      <w:r>
        <w:rPr>
          <w:rFonts w:ascii="Times New Roman" w:eastAsia="宋体" w:hAnsi="Times New Roman" w:cs="Times New Roman"/>
        </w:rPr>
        <w:t>作为生产铸锭和加工材的原料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。</w:t>
      </w:r>
    </w:p>
    <w:p w14:paraId="77308BEF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3.1.3</w:t>
      </w:r>
      <w:r>
        <w:rPr>
          <w:rFonts w:ascii="Times New Roman" w:eastAsia="宋体" w:hAnsi="Times New Roman" w:cs="Times New Roman"/>
        </w:rPr>
        <w:t>自耗电极</w:t>
      </w:r>
      <w:r>
        <w:rPr>
          <w:rFonts w:ascii="Times New Roman" w:eastAsia="宋体" w:hAnsi="Times New Roman" w:cs="Times New Roman" w:hint="eastAsia"/>
        </w:rPr>
        <w:t>禁止</w:t>
      </w:r>
      <w:proofErr w:type="gramStart"/>
      <w:r>
        <w:rPr>
          <w:rFonts w:ascii="Times New Roman" w:eastAsia="宋体" w:hAnsi="Times New Roman" w:cs="Times New Roman"/>
        </w:rPr>
        <w:t>使用钨极氩弧焊</w:t>
      </w:r>
      <w:proofErr w:type="gramEnd"/>
      <w:r>
        <w:rPr>
          <w:rFonts w:ascii="Times New Roman" w:eastAsia="宋体" w:hAnsi="Times New Roman" w:cs="Times New Roman"/>
        </w:rPr>
        <w:t>焊接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。</w:t>
      </w:r>
    </w:p>
    <w:p w14:paraId="1C75507B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3.2</w:t>
      </w:r>
      <w:r>
        <w:rPr>
          <w:rFonts w:ascii="Times New Roman" w:eastAsia="宋体" w:hAnsi="Times New Roman" w:cs="Times New Roman"/>
          <w:b/>
          <w:bCs/>
        </w:rPr>
        <w:t>化学成分</w:t>
      </w:r>
      <w:r>
        <w:rPr>
          <w:rFonts w:ascii="Times New Roman" w:eastAsia="宋体" w:hAnsi="Times New Roman" w:cs="Times New Roman"/>
          <w:b/>
          <w:bCs/>
        </w:rPr>
        <w:tab/>
      </w:r>
    </w:p>
    <w:p w14:paraId="5B9D2D83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3.2.1</w:t>
      </w:r>
      <w:r>
        <w:rPr>
          <w:rFonts w:ascii="Times New Roman" w:eastAsia="宋体" w:hAnsi="Times New Roman" w:cs="Times New Roman"/>
        </w:rPr>
        <w:t>产品的化学成分应符合表</w:t>
      </w:r>
      <w:r>
        <w:rPr>
          <w:rFonts w:ascii="Times New Roman" w:eastAsia="宋体" w:hAnsi="Times New Roman" w:cs="Times New Roman"/>
        </w:rPr>
        <w:t>1</w:t>
      </w:r>
    </w:p>
    <w:p w14:paraId="37E7E896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/>
        </w:rPr>
        <w:t xml:space="preserve">1 </w:t>
      </w:r>
      <w:r>
        <w:rPr>
          <w:rFonts w:ascii="Times New Roman" w:eastAsia="宋体" w:hAnsi="Times New Roman" w:cs="Times New Roman" w:hint="eastAsia"/>
        </w:rPr>
        <w:t>产品的化学成分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8"/>
        <w:gridCol w:w="709"/>
        <w:gridCol w:w="709"/>
        <w:gridCol w:w="709"/>
        <w:gridCol w:w="718"/>
        <w:gridCol w:w="699"/>
        <w:gridCol w:w="719"/>
        <w:gridCol w:w="709"/>
        <w:gridCol w:w="850"/>
      </w:tblGrid>
      <w:tr w:rsidR="003057E0" w14:paraId="4184984B" w14:textId="77777777">
        <w:trPr>
          <w:jc w:val="center"/>
        </w:trPr>
        <w:tc>
          <w:tcPr>
            <w:tcW w:w="1843" w:type="dxa"/>
            <w:vMerge w:val="restart"/>
            <w:vAlign w:val="center"/>
          </w:tcPr>
          <w:p w14:paraId="56D28ED8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合金牌号</w:t>
            </w:r>
          </w:p>
        </w:tc>
        <w:tc>
          <w:tcPr>
            <w:tcW w:w="7239" w:type="dxa"/>
            <w:gridSpan w:val="10"/>
            <w:vAlign w:val="center"/>
          </w:tcPr>
          <w:p w14:paraId="66BED1D4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化学成分（质量分数）</w:t>
            </w:r>
            <w:r>
              <w:rPr>
                <w:rFonts w:ascii="Times New Roman" w:eastAsia="宋体" w:hAnsi="Times New Roman" w:cs="Times New Roman"/>
                <w:szCs w:val="21"/>
              </w:rPr>
              <w:t>/%</w:t>
            </w:r>
          </w:p>
        </w:tc>
      </w:tr>
      <w:tr w:rsidR="003057E0" w14:paraId="2EFB40BF" w14:textId="77777777">
        <w:trPr>
          <w:jc w:val="center"/>
        </w:trPr>
        <w:tc>
          <w:tcPr>
            <w:tcW w:w="1843" w:type="dxa"/>
            <w:vMerge/>
            <w:vAlign w:val="center"/>
          </w:tcPr>
          <w:p w14:paraId="16D34CC4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4334B4A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主要成分</w:t>
            </w:r>
          </w:p>
        </w:tc>
        <w:tc>
          <w:tcPr>
            <w:tcW w:w="4404" w:type="dxa"/>
            <w:gridSpan w:val="6"/>
            <w:vAlign w:val="center"/>
          </w:tcPr>
          <w:p w14:paraId="58041089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杂质元素，不大于</w:t>
            </w:r>
          </w:p>
        </w:tc>
      </w:tr>
      <w:tr w:rsidR="003057E0" w14:paraId="410762C9" w14:textId="77777777">
        <w:trPr>
          <w:trHeight w:val="156"/>
          <w:jc w:val="center"/>
        </w:trPr>
        <w:tc>
          <w:tcPr>
            <w:tcW w:w="1843" w:type="dxa"/>
            <w:vMerge/>
            <w:vAlign w:val="center"/>
          </w:tcPr>
          <w:p w14:paraId="77EFA538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FA23A4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Ti</w:t>
            </w:r>
          </w:p>
        </w:tc>
        <w:tc>
          <w:tcPr>
            <w:tcW w:w="708" w:type="dxa"/>
            <w:vMerge w:val="restart"/>
            <w:vAlign w:val="center"/>
          </w:tcPr>
          <w:p w14:paraId="4DA25CAE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Zr</w:t>
            </w:r>
          </w:p>
        </w:tc>
        <w:tc>
          <w:tcPr>
            <w:tcW w:w="709" w:type="dxa"/>
            <w:vMerge w:val="restart"/>
            <w:vAlign w:val="center"/>
          </w:tcPr>
          <w:p w14:paraId="68CA637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Nb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756A76B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Fe</w:t>
            </w:r>
          </w:p>
        </w:tc>
        <w:tc>
          <w:tcPr>
            <w:tcW w:w="709" w:type="dxa"/>
            <w:vMerge w:val="restart"/>
            <w:vAlign w:val="center"/>
          </w:tcPr>
          <w:p w14:paraId="12618FE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  <w:tc>
          <w:tcPr>
            <w:tcW w:w="718" w:type="dxa"/>
            <w:vMerge w:val="restart"/>
            <w:vAlign w:val="center"/>
          </w:tcPr>
          <w:p w14:paraId="43D9AD0A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</w:p>
        </w:tc>
        <w:tc>
          <w:tcPr>
            <w:tcW w:w="699" w:type="dxa"/>
            <w:vMerge w:val="restart"/>
            <w:vAlign w:val="center"/>
          </w:tcPr>
          <w:p w14:paraId="10D02D9B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  <w:tc>
          <w:tcPr>
            <w:tcW w:w="719" w:type="dxa"/>
            <w:vMerge w:val="restart"/>
            <w:vAlign w:val="center"/>
          </w:tcPr>
          <w:p w14:paraId="1D72460A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</w:t>
            </w:r>
          </w:p>
        </w:tc>
        <w:tc>
          <w:tcPr>
            <w:tcW w:w="1559" w:type="dxa"/>
            <w:gridSpan w:val="2"/>
            <w:vAlign w:val="center"/>
          </w:tcPr>
          <w:p w14:paraId="43F59FF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其他元素</w:t>
            </w:r>
          </w:p>
        </w:tc>
      </w:tr>
      <w:tr w:rsidR="003057E0" w14:paraId="256C431C" w14:textId="77777777">
        <w:trPr>
          <w:trHeight w:val="156"/>
          <w:jc w:val="center"/>
        </w:trPr>
        <w:tc>
          <w:tcPr>
            <w:tcW w:w="1843" w:type="dxa"/>
            <w:vMerge/>
            <w:vAlign w:val="center"/>
          </w:tcPr>
          <w:p w14:paraId="5365837F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8728E1A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5DC27C05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91CC055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F0B41AA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DE2E6DB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64BF4010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9" w:type="dxa"/>
            <w:vMerge/>
            <w:vAlign w:val="center"/>
          </w:tcPr>
          <w:p w14:paraId="1809A438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9" w:type="dxa"/>
            <w:vMerge/>
            <w:vAlign w:val="center"/>
          </w:tcPr>
          <w:p w14:paraId="44EDBC3B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5AECA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单一</w:t>
            </w:r>
          </w:p>
        </w:tc>
        <w:tc>
          <w:tcPr>
            <w:tcW w:w="850" w:type="dxa"/>
            <w:vAlign w:val="center"/>
          </w:tcPr>
          <w:p w14:paraId="0E3514D1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总和</w:t>
            </w:r>
          </w:p>
        </w:tc>
      </w:tr>
      <w:tr w:rsidR="003057E0" w14:paraId="28C55E53" w14:textId="77777777">
        <w:trPr>
          <w:trHeight w:val="412"/>
          <w:jc w:val="center"/>
        </w:trPr>
        <w:tc>
          <w:tcPr>
            <w:tcW w:w="1843" w:type="dxa"/>
            <w:vAlign w:val="center"/>
          </w:tcPr>
          <w:p w14:paraId="455750F4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Ti-19Zr-10Nb-1Fe</w:t>
            </w:r>
          </w:p>
        </w:tc>
        <w:tc>
          <w:tcPr>
            <w:tcW w:w="709" w:type="dxa"/>
          </w:tcPr>
          <w:p w14:paraId="41C97AEE" w14:textId="77777777" w:rsidR="003057E0" w:rsidRDefault="00167F2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余量</w:t>
            </w:r>
          </w:p>
        </w:tc>
        <w:tc>
          <w:tcPr>
            <w:tcW w:w="708" w:type="dxa"/>
          </w:tcPr>
          <w:p w14:paraId="697DD194" w14:textId="77777777" w:rsidR="003057E0" w:rsidRDefault="00167F2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18-20</w:t>
            </w:r>
          </w:p>
        </w:tc>
        <w:tc>
          <w:tcPr>
            <w:tcW w:w="709" w:type="dxa"/>
          </w:tcPr>
          <w:p w14:paraId="1ADE01CB" w14:textId="77777777" w:rsidR="003057E0" w:rsidRDefault="00167F2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9-12</w:t>
            </w:r>
          </w:p>
        </w:tc>
        <w:tc>
          <w:tcPr>
            <w:tcW w:w="709" w:type="dxa"/>
          </w:tcPr>
          <w:p w14:paraId="51F79938" w14:textId="77777777" w:rsidR="003057E0" w:rsidRDefault="00167F2C">
            <w:pPr>
              <w:pStyle w:val="Default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0.5-2</w:t>
            </w:r>
          </w:p>
        </w:tc>
        <w:tc>
          <w:tcPr>
            <w:tcW w:w="709" w:type="dxa"/>
          </w:tcPr>
          <w:p w14:paraId="22BDD655" w14:textId="77777777" w:rsidR="003057E0" w:rsidRDefault="00167F2C">
            <w:pPr>
              <w:pStyle w:val="Default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0.10</w:t>
            </w:r>
          </w:p>
        </w:tc>
        <w:tc>
          <w:tcPr>
            <w:tcW w:w="718" w:type="dxa"/>
          </w:tcPr>
          <w:p w14:paraId="67D43E50" w14:textId="77777777" w:rsidR="003057E0" w:rsidRDefault="00167F2C">
            <w:pPr>
              <w:pStyle w:val="Default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699" w:type="dxa"/>
          </w:tcPr>
          <w:p w14:paraId="54676F2F" w14:textId="77777777" w:rsidR="003057E0" w:rsidRDefault="00167F2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0.20</w:t>
            </w:r>
          </w:p>
        </w:tc>
        <w:tc>
          <w:tcPr>
            <w:tcW w:w="719" w:type="dxa"/>
          </w:tcPr>
          <w:p w14:paraId="1F213C09" w14:textId="77777777" w:rsidR="003057E0" w:rsidRDefault="00167F2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0.08</w:t>
            </w:r>
          </w:p>
        </w:tc>
        <w:tc>
          <w:tcPr>
            <w:tcW w:w="709" w:type="dxa"/>
          </w:tcPr>
          <w:p w14:paraId="5908F691" w14:textId="77777777" w:rsidR="003057E0" w:rsidRDefault="00167F2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0.10</w:t>
            </w:r>
          </w:p>
        </w:tc>
        <w:tc>
          <w:tcPr>
            <w:tcW w:w="850" w:type="dxa"/>
          </w:tcPr>
          <w:p w14:paraId="47E7F596" w14:textId="77777777" w:rsidR="003057E0" w:rsidRDefault="00167F2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0.40</w:t>
            </w:r>
          </w:p>
        </w:tc>
      </w:tr>
    </w:tbl>
    <w:p w14:paraId="36C06008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3.2.2</w:t>
      </w:r>
      <w:r>
        <w:rPr>
          <w:rFonts w:ascii="Times New Roman" w:eastAsia="宋体" w:hAnsi="Times New Roman" w:cs="Times New Roman"/>
        </w:rPr>
        <w:t>需方复验时，产品的化学成分允许偏差应符合</w:t>
      </w:r>
      <w:r>
        <w:rPr>
          <w:rFonts w:ascii="Times New Roman" w:eastAsia="宋体" w:hAnsi="Times New Roman" w:cs="Times New Roman"/>
        </w:rPr>
        <w:t>GB/T 3620 .2</w:t>
      </w:r>
      <w:r>
        <w:rPr>
          <w:rFonts w:ascii="Times New Roman" w:eastAsia="宋体" w:hAnsi="Times New Roman" w:cs="Times New Roman"/>
        </w:rPr>
        <w:t>的规定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。</w:t>
      </w:r>
    </w:p>
    <w:p w14:paraId="0D30F07F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 xml:space="preserve">3.3 </w:t>
      </w:r>
      <w:r>
        <w:rPr>
          <w:rFonts w:ascii="Times New Roman" w:eastAsia="宋体" w:hAnsi="Times New Roman" w:cs="Times New Roman"/>
          <w:b/>
          <w:bCs/>
        </w:rPr>
        <w:t>产品分类</w:t>
      </w:r>
      <w:r>
        <w:rPr>
          <w:rFonts w:ascii="Times New Roman" w:eastAsia="宋体" w:hAnsi="Times New Roman" w:cs="Times New Roman"/>
          <w:b/>
          <w:bCs/>
        </w:rPr>
        <w:t xml:space="preserve"> </w:t>
      </w:r>
    </w:p>
    <w:p w14:paraId="2986E698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3.3.1</w:t>
      </w:r>
      <w:r>
        <w:rPr>
          <w:rFonts w:ascii="Times New Roman" w:eastAsia="宋体" w:hAnsi="Times New Roman" w:cs="Times New Roman"/>
        </w:rPr>
        <w:t>牌号、状态及规格</w:t>
      </w:r>
    </w:p>
    <w:p w14:paraId="3749205F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材料</w:t>
      </w:r>
      <w:r>
        <w:rPr>
          <w:rFonts w:ascii="Times New Roman" w:eastAsia="宋体" w:hAnsi="Times New Roman" w:cs="Times New Roman"/>
        </w:rPr>
        <w:t>的牌号、状态及规格应</w:t>
      </w:r>
      <w:r>
        <w:rPr>
          <w:rFonts w:ascii="Times New Roman" w:eastAsia="宋体" w:hAnsi="Times New Roman" w:cs="Times New Roman" w:hint="eastAsia"/>
        </w:rPr>
        <w:t>符合</w:t>
      </w:r>
      <w:r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的规定。</w:t>
      </w:r>
    </w:p>
    <w:p w14:paraId="0B6BBD79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表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材料</w:t>
      </w:r>
      <w:r>
        <w:rPr>
          <w:rFonts w:ascii="Times New Roman" w:eastAsia="宋体" w:hAnsi="Times New Roman" w:cs="Times New Roman"/>
        </w:rPr>
        <w:t>的牌号、状态及规格</w:t>
      </w:r>
    </w:p>
    <w:tbl>
      <w:tblPr>
        <w:tblStyle w:val="a6"/>
        <w:tblW w:w="8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833"/>
        <w:gridCol w:w="579"/>
        <w:gridCol w:w="984"/>
        <w:gridCol w:w="965"/>
        <w:gridCol w:w="1055"/>
        <w:gridCol w:w="950"/>
        <w:gridCol w:w="760"/>
        <w:gridCol w:w="939"/>
      </w:tblGrid>
      <w:tr w:rsidR="003057E0" w14:paraId="2792503B" w14:textId="77777777">
        <w:trPr>
          <w:trHeight w:val="359"/>
          <w:jc w:val="center"/>
        </w:trPr>
        <w:tc>
          <w:tcPr>
            <w:tcW w:w="1580" w:type="dxa"/>
            <w:vMerge w:val="restart"/>
            <w:vAlign w:val="center"/>
          </w:tcPr>
          <w:p w14:paraId="3F508015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牌号</w:t>
            </w:r>
          </w:p>
        </w:tc>
        <w:tc>
          <w:tcPr>
            <w:tcW w:w="833" w:type="dxa"/>
            <w:vMerge w:val="restart"/>
            <w:vAlign w:val="center"/>
          </w:tcPr>
          <w:p w14:paraId="0E4E7727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状态</w:t>
            </w:r>
          </w:p>
        </w:tc>
        <w:tc>
          <w:tcPr>
            <w:tcW w:w="6232" w:type="dxa"/>
            <w:gridSpan w:val="7"/>
          </w:tcPr>
          <w:p w14:paraId="733DDE9E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/mm</w:t>
            </w:r>
          </w:p>
        </w:tc>
      </w:tr>
      <w:tr w:rsidR="003057E0" w14:paraId="70797B09" w14:textId="77777777">
        <w:trPr>
          <w:trHeight w:val="299"/>
          <w:jc w:val="center"/>
        </w:trPr>
        <w:tc>
          <w:tcPr>
            <w:tcW w:w="1580" w:type="dxa"/>
            <w:vMerge/>
          </w:tcPr>
          <w:p w14:paraId="331CB296" w14:textId="77777777" w:rsidR="003057E0" w:rsidRDefault="003057E0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</w:tcPr>
          <w:p w14:paraId="6EFC0572" w14:textId="77777777" w:rsidR="003057E0" w:rsidRDefault="003057E0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28" w:type="dxa"/>
            <w:gridSpan w:val="3"/>
          </w:tcPr>
          <w:p w14:paraId="5569E844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板材</w:t>
            </w:r>
          </w:p>
        </w:tc>
        <w:tc>
          <w:tcPr>
            <w:tcW w:w="2005" w:type="dxa"/>
            <w:gridSpan w:val="2"/>
          </w:tcPr>
          <w:p w14:paraId="5B004A4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棒材</w:t>
            </w:r>
          </w:p>
        </w:tc>
        <w:tc>
          <w:tcPr>
            <w:tcW w:w="1699" w:type="dxa"/>
            <w:gridSpan w:val="2"/>
          </w:tcPr>
          <w:p w14:paraId="352F3E65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丝材</w:t>
            </w:r>
            <w:proofErr w:type="gramEnd"/>
          </w:p>
        </w:tc>
      </w:tr>
      <w:tr w:rsidR="003057E0" w14:paraId="407C77E4" w14:textId="77777777">
        <w:trPr>
          <w:trHeight w:val="366"/>
          <w:jc w:val="center"/>
        </w:trPr>
        <w:tc>
          <w:tcPr>
            <w:tcW w:w="1580" w:type="dxa"/>
            <w:vMerge/>
          </w:tcPr>
          <w:p w14:paraId="7F71FA02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</w:tcPr>
          <w:p w14:paraId="529114BD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14:paraId="22D573C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厚度</w:t>
            </w:r>
          </w:p>
        </w:tc>
        <w:tc>
          <w:tcPr>
            <w:tcW w:w="984" w:type="dxa"/>
          </w:tcPr>
          <w:p w14:paraId="71C82A7B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宽度</w:t>
            </w:r>
          </w:p>
        </w:tc>
        <w:tc>
          <w:tcPr>
            <w:tcW w:w="965" w:type="dxa"/>
          </w:tcPr>
          <w:p w14:paraId="27129491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长度</w:t>
            </w:r>
          </w:p>
        </w:tc>
        <w:tc>
          <w:tcPr>
            <w:tcW w:w="1055" w:type="dxa"/>
          </w:tcPr>
          <w:p w14:paraId="0EDA371A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直径</w:t>
            </w:r>
          </w:p>
        </w:tc>
        <w:tc>
          <w:tcPr>
            <w:tcW w:w="950" w:type="dxa"/>
          </w:tcPr>
          <w:p w14:paraId="64808B4D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长度</w:t>
            </w:r>
          </w:p>
        </w:tc>
        <w:tc>
          <w:tcPr>
            <w:tcW w:w="760" w:type="dxa"/>
          </w:tcPr>
          <w:p w14:paraId="326D0548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直径</w:t>
            </w:r>
          </w:p>
        </w:tc>
        <w:tc>
          <w:tcPr>
            <w:tcW w:w="939" w:type="dxa"/>
          </w:tcPr>
          <w:p w14:paraId="1B705BBF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长度</w:t>
            </w:r>
          </w:p>
        </w:tc>
      </w:tr>
      <w:tr w:rsidR="003057E0" w14:paraId="159EF3B6" w14:textId="77777777">
        <w:trPr>
          <w:trHeight w:val="497"/>
          <w:jc w:val="center"/>
        </w:trPr>
        <w:tc>
          <w:tcPr>
            <w:tcW w:w="1580" w:type="dxa"/>
            <w:vAlign w:val="center"/>
          </w:tcPr>
          <w:p w14:paraId="021046F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Ti-19Zr-10Nb-1Fe</w:t>
            </w:r>
          </w:p>
        </w:tc>
        <w:tc>
          <w:tcPr>
            <w:tcW w:w="833" w:type="dxa"/>
            <w:vAlign w:val="center"/>
          </w:tcPr>
          <w:p w14:paraId="457E284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退火态</w:t>
            </w:r>
          </w:p>
        </w:tc>
        <w:tc>
          <w:tcPr>
            <w:tcW w:w="579" w:type="dxa"/>
            <w:vAlign w:val="center"/>
          </w:tcPr>
          <w:p w14:paraId="13DAE889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1-25</w:t>
            </w:r>
          </w:p>
        </w:tc>
        <w:tc>
          <w:tcPr>
            <w:tcW w:w="984" w:type="dxa"/>
            <w:vAlign w:val="center"/>
          </w:tcPr>
          <w:p w14:paraId="50178C9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300~1000</w:t>
            </w:r>
          </w:p>
        </w:tc>
        <w:tc>
          <w:tcPr>
            <w:tcW w:w="965" w:type="dxa"/>
            <w:vAlign w:val="center"/>
          </w:tcPr>
          <w:p w14:paraId="327A2965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500~3000</w:t>
            </w:r>
          </w:p>
        </w:tc>
        <w:tc>
          <w:tcPr>
            <w:tcW w:w="1055" w:type="dxa"/>
            <w:vAlign w:val="center"/>
          </w:tcPr>
          <w:p w14:paraId="1392D0AD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＞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7.0~90.0</w:t>
            </w:r>
          </w:p>
        </w:tc>
        <w:tc>
          <w:tcPr>
            <w:tcW w:w="950" w:type="dxa"/>
            <w:vAlign w:val="center"/>
          </w:tcPr>
          <w:p w14:paraId="025C2D2E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300~4000</w:t>
            </w:r>
          </w:p>
        </w:tc>
        <w:tc>
          <w:tcPr>
            <w:tcW w:w="760" w:type="dxa"/>
            <w:vAlign w:val="center"/>
          </w:tcPr>
          <w:p w14:paraId="253DF742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0.5~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939" w:type="dxa"/>
            <w:vAlign w:val="center"/>
          </w:tcPr>
          <w:p w14:paraId="554365A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500~1000</w:t>
            </w:r>
          </w:p>
        </w:tc>
      </w:tr>
    </w:tbl>
    <w:p w14:paraId="0DF84A43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3.3.2</w:t>
      </w:r>
      <w:r>
        <w:rPr>
          <w:rFonts w:ascii="Times New Roman" w:eastAsia="宋体" w:hAnsi="Times New Roman" w:cs="Times New Roman"/>
        </w:rPr>
        <w:t>外形</w:t>
      </w:r>
      <w:r>
        <w:rPr>
          <w:rFonts w:ascii="Times New Roman" w:eastAsia="宋体" w:hAnsi="Times New Roman" w:cs="Times New Roman" w:hint="eastAsia"/>
        </w:rPr>
        <w:t>和尺寸</w:t>
      </w:r>
    </w:p>
    <w:p w14:paraId="0945A83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 w:hint="eastAsia"/>
        </w:rPr>
        <w:t>3.2</w:t>
      </w:r>
      <w:r>
        <w:rPr>
          <w:rFonts w:ascii="Times New Roman" w:eastAsia="宋体" w:hAnsi="Times New Roman" w:cs="Times New Roman"/>
        </w:rPr>
        <w:t xml:space="preserve">.1 </w:t>
      </w:r>
      <w:r>
        <w:rPr>
          <w:rFonts w:ascii="Times New Roman" w:eastAsia="宋体" w:hAnsi="Times New Roman" w:cs="Times New Roman"/>
        </w:rPr>
        <w:t>棒材的外形尺寸及允许偏差应符合</w:t>
      </w:r>
      <w:r>
        <w:rPr>
          <w:rFonts w:ascii="Times New Roman" w:eastAsia="宋体" w:hAnsi="Times New Roman" w:cs="Times New Roman"/>
        </w:rPr>
        <w:t xml:space="preserve"> GB/T 2965 </w:t>
      </w:r>
      <w:r>
        <w:rPr>
          <w:rFonts w:ascii="Times New Roman" w:eastAsia="宋体" w:hAnsi="Times New Roman" w:cs="Times New Roman"/>
        </w:rPr>
        <w:t>的有关规定。</w:t>
      </w:r>
    </w:p>
    <w:p w14:paraId="5052D81D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 w:hint="eastAsia"/>
        </w:rPr>
        <w:t>3.2</w:t>
      </w:r>
      <w:r>
        <w:rPr>
          <w:rFonts w:ascii="Times New Roman" w:eastAsia="宋体" w:hAnsi="Times New Roman" w:cs="Times New Roman"/>
        </w:rPr>
        <w:t xml:space="preserve">.2 </w:t>
      </w:r>
      <w:proofErr w:type="gramStart"/>
      <w:r>
        <w:rPr>
          <w:rFonts w:ascii="Times New Roman" w:eastAsia="宋体" w:hAnsi="Times New Roman" w:cs="Times New Roman"/>
        </w:rPr>
        <w:t>丝材的</w:t>
      </w:r>
      <w:proofErr w:type="gramEnd"/>
      <w:r>
        <w:rPr>
          <w:rFonts w:ascii="Times New Roman" w:eastAsia="宋体" w:hAnsi="Times New Roman" w:cs="Times New Roman"/>
        </w:rPr>
        <w:t>外形尺寸及允许偏差应符合</w:t>
      </w:r>
      <w:r>
        <w:rPr>
          <w:rFonts w:ascii="Times New Roman" w:eastAsia="宋体" w:hAnsi="Times New Roman" w:cs="Times New Roman"/>
        </w:rPr>
        <w:t xml:space="preserve"> GB/T 3623 </w:t>
      </w:r>
      <w:r>
        <w:rPr>
          <w:rFonts w:ascii="Times New Roman" w:eastAsia="宋体" w:hAnsi="Times New Roman" w:cs="Times New Roman"/>
        </w:rPr>
        <w:t>的有关规定。</w:t>
      </w:r>
    </w:p>
    <w:p w14:paraId="1539A8B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 w:hint="eastAsia"/>
        </w:rPr>
        <w:t>3.2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板材的外形尺寸及允许偏差应符合</w:t>
      </w:r>
      <w:r>
        <w:rPr>
          <w:rFonts w:ascii="Times New Roman" w:eastAsia="宋体" w:hAnsi="Times New Roman" w:cs="Times New Roman"/>
        </w:rPr>
        <w:t xml:space="preserve"> GB/T 3621 </w:t>
      </w:r>
      <w:r>
        <w:rPr>
          <w:rFonts w:ascii="Times New Roman" w:eastAsia="宋体" w:hAnsi="Times New Roman" w:cs="Times New Roman"/>
        </w:rPr>
        <w:t>的有关规定。</w:t>
      </w:r>
    </w:p>
    <w:p w14:paraId="600AB964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</w:t>
      </w:r>
      <w:r>
        <w:rPr>
          <w:rFonts w:ascii="Times New Roman" w:eastAsia="宋体" w:hAnsi="Times New Roman" w:cs="Times New Roman" w:hint="eastAsia"/>
          <w:b/>
          <w:bCs/>
        </w:rPr>
        <w:t>3</w:t>
      </w:r>
      <w:r>
        <w:rPr>
          <w:rFonts w:ascii="Times New Roman" w:eastAsia="宋体" w:hAnsi="Times New Roman" w:cs="Times New Roman"/>
        </w:rPr>
        <w:t>拉伸性能</w:t>
      </w:r>
    </w:p>
    <w:p w14:paraId="167718A8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室温拉伸性能应符合表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的规定。</w:t>
      </w:r>
    </w:p>
    <w:p w14:paraId="71F9AB03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室温拉伸性能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1250"/>
        <w:gridCol w:w="2166"/>
        <w:gridCol w:w="1150"/>
        <w:gridCol w:w="1462"/>
      </w:tblGrid>
      <w:tr w:rsidR="003057E0" w14:paraId="344CCA9D" w14:textId="77777777">
        <w:trPr>
          <w:jc w:val="center"/>
        </w:trPr>
        <w:tc>
          <w:tcPr>
            <w:tcW w:w="834" w:type="dxa"/>
            <w:vAlign w:val="center"/>
          </w:tcPr>
          <w:p w14:paraId="122284F5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0" w:type="dxa"/>
            <w:vAlign w:val="center"/>
          </w:tcPr>
          <w:p w14:paraId="5153700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抗拉强度</w:t>
            </w:r>
            <w:r>
              <w:rPr>
                <w:rFonts w:ascii="Times New Roman" w:eastAsia="宋体" w:hAnsi="Times New Roman" w:cs="Times New Roman"/>
              </w:rPr>
              <w:t>R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m</w:t>
            </w:r>
            <w:r>
              <w:rPr>
                <w:rFonts w:ascii="Times New Roman" w:eastAsia="宋体" w:hAnsi="Times New Roman" w:cs="Times New Roman"/>
              </w:rPr>
              <w:t>/MPa</w:t>
            </w:r>
          </w:p>
        </w:tc>
        <w:tc>
          <w:tcPr>
            <w:tcW w:w="2166" w:type="dxa"/>
            <w:vAlign w:val="center"/>
          </w:tcPr>
          <w:p w14:paraId="08FD0819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规定非比例延伸强度</w:t>
            </w:r>
            <w:r>
              <w:rPr>
                <w:rFonts w:ascii="Times New Roman" w:eastAsia="宋体" w:hAnsi="Times New Roman" w:cs="Times New Roman"/>
              </w:rPr>
              <w:t>R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p0.2</w:t>
            </w:r>
            <w:r>
              <w:rPr>
                <w:rFonts w:ascii="Times New Roman" w:eastAsia="宋体" w:hAnsi="Times New Roman" w:cs="Times New Roman"/>
              </w:rPr>
              <w:t>/MPa</w:t>
            </w:r>
          </w:p>
        </w:tc>
        <w:tc>
          <w:tcPr>
            <w:tcW w:w="1150" w:type="dxa"/>
            <w:vAlign w:val="center"/>
          </w:tcPr>
          <w:p w14:paraId="6E2C54D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断裂后伸长率</w:t>
            </w:r>
            <w:r>
              <w:rPr>
                <w:rFonts w:ascii="Times New Roman" w:eastAsia="宋体" w:hAnsi="Times New Roman" w:cs="Times New Roman"/>
              </w:rPr>
              <w:t>A/%</w:t>
            </w:r>
          </w:p>
        </w:tc>
        <w:tc>
          <w:tcPr>
            <w:tcW w:w="1462" w:type="dxa"/>
            <w:vAlign w:val="center"/>
          </w:tcPr>
          <w:p w14:paraId="35C07B7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弹性模量</w:t>
            </w:r>
            <w:r>
              <w:rPr>
                <w:rFonts w:ascii="Times New Roman" w:eastAsia="宋体" w:hAnsi="Times New Roman" w:cs="Times New Roman"/>
              </w:rPr>
              <w:t>E/</w:t>
            </w:r>
            <w:proofErr w:type="spellStart"/>
            <w:r>
              <w:rPr>
                <w:rFonts w:ascii="Times New Roman" w:eastAsia="宋体" w:hAnsi="Times New Roman" w:cs="Times New Roman"/>
              </w:rPr>
              <w:t>GP</w:t>
            </w:r>
            <w:r>
              <w:rPr>
                <w:rFonts w:ascii="Times New Roman" w:eastAsia="宋体" w:hAnsi="Times New Roman" w:cs="Times New Roman" w:hint="eastAsia"/>
              </w:rPr>
              <w:t>a</w:t>
            </w:r>
            <w:proofErr w:type="spellEnd"/>
          </w:p>
        </w:tc>
      </w:tr>
      <w:tr w:rsidR="003057E0" w14:paraId="13B9F162" w14:textId="77777777">
        <w:trPr>
          <w:jc w:val="center"/>
        </w:trPr>
        <w:tc>
          <w:tcPr>
            <w:tcW w:w="834" w:type="dxa"/>
            <w:vAlign w:val="center"/>
          </w:tcPr>
          <w:p w14:paraId="0105A8BA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板材</w:t>
            </w:r>
          </w:p>
        </w:tc>
        <w:tc>
          <w:tcPr>
            <w:tcW w:w="1250" w:type="dxa"/>
            <w:vAlign w:val="center"/>
          </w:tcPr>
          <w:p w14:paraId="5126AA2E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50.0</w:t>
            </w:r>
          </w:p>
        </w:tc>
        <w:tc>
          <w:tcPr>
            <w:tcW w:w="2166" w:type="dxa"/>
            <w:vAlign w:val="center"/>
          </w:tcPr>
          <w:p w14:paraId="535B92E8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50" w:type="dxa"/>
            <w:vAlign w:val="center"/>
          </w:tcPr>
          <w:p w14:paraId="7B1FBEAC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5.0</w:t>
            </w:r>
          </w:p>
        </w:tc>
        <w:tc>
          <w:tcPr>
            <w:tcW w:w="1462" w:type="dxa"/>
            <w:vAlign w:val="center"/>
          </w:tcPr>
          <w:p w14:paraId="0BE2B80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≤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5.0</w:t>
            </w:r>
          </w:p>
        </w:tc>
      </w:tr>
      <w:tr w:rsidR="003057E0" w14:paraId="66E39938" w14:textId="77777777">
        <w:trPr>
          <w:jc w:val="center"/>
        </w:trPr>
        <w:tc>
          <w:tcPr>
            <w:tcW w:w="834" w:type="dxa"/>
            <w:vAlign w:val="center"/>
          </w:tcPr>
          <w:p w14:paraId="5F6DE91B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lastRenderedPageBreak/>
              <w:t>棒材</w:t>
            </w:r>
          </w:p>
        </w:tc>
        <w:tc>
          <w:tcPr>
            <w:tcW w:w="1250" w:type="dxa"/>
            <w:vAlign w:val="center"/>
          </w:tcPr>
          <w:p w14:paraId="1694ACF8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50.0</w:t>
            </w:r>
          </w:p>
        </w:tc>
        <w:tc>
          <w:tcPr>
            <w:tcW w:w="2166" w:type="dxa"/>
            <w:vAlign w:val="center"/>
          </w:tcPr>
          <w:p w14:paraId="60BC58BE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50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50" w:type="dxa"/>
            <w:vAlign w:val="center"/>
          </w:tcPr>
          <w:p w14:paraId="34A56922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/>
              </w:rPr>
              <w:t>20.0</w:t>
            </w:r>
          </w:p>
        </w:tc>
        <w:tc>
          <w:tcPr>
            <w:tcW w:w="1462" w:type="dxa"/>
            <w:vAlign w:val="center"/>
          </w:tcPr>
          <w:p w14:paraId="48BF1DB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≤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5.0</w:t>
            </w:r>
          </w:p>
        </w:tc>
      </w:tr>
      <w:tr w:rsidR="003057E0" w14:paraId="3D98F7BC" w14:textId="77777777">
        <w:trPr>
          <w:jc w:val="center"/>
        </w:trPr>
        <w:tc>
          <w:tcPr>
            <w:tcW w:w="834" w:type="dxa"/>
            <w:vAlign w:val="center"/>
          </w:tcPr>
          <w:p w14:paraId="4479EBD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丝材</w:t>
            </w:r>
            <w:proofErr w:type="gramEnd"/>
          </w:p>
        </w:tc>
        <w:tc>
          <w:tcPr>
            <w:tcW w:w="1250" w:type="dxa"/>
            <w:vAlign w:val="center"/>
          </w:tcPr>
          <w:p w14:paraId="1459393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50.0</w:t>
            </w:r>
          </w:p>
        </w:tc>
        <w:tc>
          <w:tcPr>
            <w:tcW w:w="2166" w:type="dxa"/>
            <w:vAlign w:val="center"/>
          </w:tcPr>
          <w:p w14:paraId="3DF425CE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50" w:type="dxa"/>
            <w:vAlign w:val="center"/>
          </w:tcPr>
          <w:p w14:paraId="5A5B263A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≥</w:t>
            </w:r>
            <w:r>
              <w:rPr>
                <w:rFonts w:ascii="Times New Roman" w:eastAsia="宋体" w:hAnsi="Times New Roman" w:cs="Times New Roman"/>
              </w:rPr>
              <w:t>20.0</w:t>
            </w:r>
          </w:p>
        </w:tc>
        <w:tc>
          <w:tcPr>
            <w:tcW w:w="1462" w:type="dxa"/>
            <w:vAlign w:val="center"/>
          </w:tcPr>
          <w:p w14:paraId="75D66977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≤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5.0</w:t>
            </w:r>
          </w:p>
        </w:tc>
      </w:tr>
    </w:tbl>
    <w:p w14:paraId="3064CABA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3.3.4</w:t>
      </w:r>
      <w:r>
        <w:rPr>
          <w:rFonts w:ascii="Times New Roman" w:eastAsia="宋体" w:hAnsi="Times New Roman" w:cs="Times New Roman"/>
        </w:rPr>
        <w:t>弯曲性能</w:t>
      </w:r>
    </w:p>
    <w:p w14:paraId="25C21CD6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厚度不大于</w:t>
      </w:r>
      <w:r>
        <w:rPr>
          <w:rFonts w:ascii="Times New Roman" w:eastAsia="宋体" w:hAnsi="Times New Roman" w:cs="Times New Roman"/>
        </w:rPr>
        <w:t>5.0mm</w:t>
      </w:r>
      <w:r>
        <w:rPr>
          <w:rFonts w:ascii="Times New Roman" w:eastAsia="宋体" w:hAnsi="Times New Roman" w:cs="Times New Roman"/>
        </w:rPr>
        <w:t>的板材应进行弯曲试验，弯曲直径和</w:t>
      </w:r>
      <w:proofErr w:type="gramStart"/>
      <w:r>
        <w:rPr>
          <w:rFonts w:ascii="Times New Roman" w:eastAsia="宋体" w:hAnsi="Times New Roman" w:cs="Times New Roman"/>
        </w:rPr>
        <w:t>弯曲角应符合</w:t>
      </w:r>
      <w:proofErr w:type="gramEnd"/>
      <w:r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的规定。弯曲后弯曲部位应无裂纹。</w:t>
      </w:r>
    </w:p>
    <w:p w14:paraId="22D8FA5C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弯曲直径和弯曲角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1550"/>
        <w:gridCol w:w="1620"/>
        <w:gridCol w:w="1160"/>
      </w:tblGrid>
      <w:tr w:rsidR="003057E0" w14:paraId="0C6D9233" w14:textId="77777777">
        <w:trPr>
          <w:jc w:val="center"/>
        </w:trPr>
        <w:tc>
          <w:tcPr>
            <w:tcW w:w="706" w:type="dxa"/>
            <w:vAlign w:val="center"/>
          </w:tcPr>
          <w:p w14:paraId="7909733C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7A96C08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</w:t>
            </w:r>
            <w:r>
              <w:rPr>
                <w:rFonts w:ascii="Times New Roman" w:eastAsia="宋体" w:hAnsi="Times New Roman" w:cs="Times New Roman"/>
              </w:rPr>
              <w:t>/mm</w:t>
            </w:r>
          </w:p>
        </w:tc>
        <w:tc>
          <w:tcPr>
            <w:tcW w:w="1620" w:type="dxa"/>
            <w:vAlign w:val="center"/>
          </w:tcPr>
          <w:p w14:paraId="0463EA8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弯曲直径</w:t>
            </w:r>
            <w:r>
              <w:rPr>
                <w:rFonts w:ascii="Times New Roman" w:eastAsia="宋体" w:hAnsi="Times New Roman" w:cs="Times New Roman"/>
              </w:rPr>
              <w:t>/mm</w:t>
            </w:r>
          </w:p>
        </w:tc>
        <w:tc>
          <w:tcPr>
            <w:tcW w:w="1160" w:type="dxa"/>
            <w:vAlign w:val="center"/>
          </w:tcPr>
          <w:p w14:paraId="08284862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弯曲角</w:t>
            </w:r>
            <w:r>
              <w:rPr>
                <w:rFonts w:ascii="Times New Roman" w:eastAsia="宋体" w:hAnsi="Times New Roman" w:cs="Times New Roman"/>
              </w:rPr>
              <w:t>/</w:t>
            </w:r>
            <w:r w:rsidR="0050120E">
              <w:rPr>
                <w:rFonts w:ascii="Times New Roman" w:eastAsia="宋体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</w:rPr>
              <w:t>°</w:t>
            </w:r>
            <w:r w:rsidR="0050120E">
              <w:rPr>
                <w:rFonts w:ascii="Times New Roman" w:eastAsia="宋体" w:hAnsi="Times New Roman" w:cs="Times New Roman"/>
              </w:rPr>
              <w:t>)</w:t>
            </w:r>
          </w:p>
        </w:tc>
      </w:tr>
      <w:tr w:rsidR="003057E0" w14:paraId="4A733AC8" w14:textId="77777777">
        <w:trPr>
          <w:jc w:val="center"/>
        </w:trPr>
        <w:tc>
          <w:tcPr>
            <w:tcW w:w="706" w:type="dxa"/>
            <w:vMerge w:val="restart"/>
            <w:vAlign w:val="center"/>
          </w:tcPr>
          <w:p w14:paraId="628E63A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板材</w:t>
            </w:r>
          </w:p>
        </w:tc>
        <w:tc>
          <w:tcPr>
            <w:tcW w:w="1550" w:type="dxa"/>
            <w:vAlign w:val="center"/>
          </w:tcPr>
          <w:p w14:paraId="0B91CF32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0.3~2.0</w:t>
            </w:r>
          </w:p>
        </w:tc>
        <w:tc>
          <w:tcPr>
            <w:tcW w:w="1620" w:type="dxa"/>
            <w:vAlign w:val="center"/>
          </w:tcPr>
          <w:p w14:paraId="73C6564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3T</w:t>
            </w:r>
          </w:p>
        </w:tc>
        <w:tc>
          <w:tcPr>
            <w:tcW w:w="1160" w:type="dxa"/>
            <w:vAlign w:val="center"/>
          </w:tcPr>
          <w:p w14:paraId="1AE7D215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105</w:t>
            </w:r>
          </w:p>
        </w:tc>
      </w:tr>
      <w:tr w:rsidR="003057E0" w14:paraId="6D4FDF70" w14:textId="77777777">
        <w:trPr>
          <w:jc w:val="center"/>
        </w:trPr>
        <w:tc>
          <w:tcPr>
            <w:tcW w:w="706" w:type="dxa"/>
            <w:vMerge/>
            <w:vAlign w:val="center"/>
          </w:tcPr>
          <w:p w14:paraId="41A2EB9D" w14:textId="77777777" w:rsidR="003057E0" w:rsidRDefault="003057E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0" w:type="dxa"/>
            <w:vAlign w:val="center"/>
          </w:tcPr>
          <w:p w14:paraId="2235C18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＞</w:t>
            </w:r>
            <w:r>
              <w:rPr>
                <w:rFonts w:ascii="Times New Roman" w:eastAsia="宋体" w:hAnsi="Times New Roman" w:cs="Times New Roman"/>
              </w:rPr>
              <w:t>2.0~5.0</w:t>
            </w:r>
          </w:p>
        </w:tc>
        <w:tc>
          <w:tcPr>
            <w:tcW w:w="1620" w:type="dxa"/>
            <w:vAlign w:val="center"/>
          </w:tcPr>
          <w:p w14:paraId="034E0335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4T</w:t>
            </w:r>
          </w:p>
        </w:tc>
        <w:tc>
          <w:tcPr>
            <w:tcW w:w="1160" w:type="dxa"/>
            <w:vAlign w:val="center"/>
          </w:tcPr>
          <w:p w14:paraId="62DDAD57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105</w:t>
            </w:r>
          </w:p>
        </w:tc>
      </w:tr>
      <w:tr w:rsidR="003057E0" w14:paraId="08834F9F" w14:textId="77777777">
        <w:trPr>
          <w:jc w:val="center"/>
        </w:trPr>
        <w:tc>
          <w:tcPr>
            <w:tcW w:w="5036" w:type="dxa"/>
            <w:gridSpan w:val="4"/>
            <w:vAlign w:val="center"/>
          </w:tcPr>
          <w:p w14:paraId="2C3BADB2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注：</w:t>
            </w:r>
            <w:r>
              <w:rPr>
                <w:rFonts w:ascii="Times New Roman" w:eastAsia="宋体" w:hAnsi="Times New Roman" w:cs="Times New Roman"/>
              </w:rPr>
              <w:t>T</w:t>
            </w:r>
            <w:r>
              <w:rPr>
                <w:rFonts w:ascii="Times New Roman" w:eastAsia="宋体" w:hAnsi="Times New Roman" w:cs="Times New Roman"/>
              </w:rPr>
              <w:t>为板材的名义厚度。</w:t>
            </w:r>
          </w:p>
        </w:tc>
      </w:tr>
    </w:tbl>
    <w:p w14:paraId="309244F4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</w:rPr>
        <w:t>3.3.5</w:t>
      </w:r>
      <w:r>
        <w:rPr>
          <w:rFonts w:ascii="Times New Roman" w:eastAsia="宋体" w:hAnsi="Times New Roman" w:cs="Times New Roman"/>
        </w:rPr>
        <w:t>低倍组织上不准许有分层、裂纹、气孔、缩尾、金属或非金属夹杂及其他目视可见的冶金缺陷。</w:t>
      </w:r>
    </w:p>
    <w:p w14:paraId="766C155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</w:t>
      </w:r>
      <w:r>
        <w:rPr>
          <w:rFonts w:ascii="Times New Roman" w:eastAsia="宋体" w:hAnsi="Times New Roman" w:cs="Times New Roman" w:hint="eastAsia"/>
          <w:b/>
          <w:bCs/>
        </w:rPr>
        <w:t>.6</w:t>
      </w:r>
      <w:r>
        <w:rPr>
          <w:rFonts w:ascii="Times New Roman" w:eastAsia="宋体" w:hAnsi="Times New Roman" w:cs="Times New Roman"/>
        </w:rPr>
        <w:t>显微组织</w:t>
      </w:r>
    </w:p>
    <w:p w14:paraId="2B7B7623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显微</w:t>
      </w:r>
      <w:r>
        <w:rPr>
          <w:rFonts w:ascii="Times New Roman" w:eastAsia="宋体" w:hAnsi="Times New Roman" w:cs="Times New Roman"/>
        </w:rPr>
        <w:t>组织应为纯</w:t>
      </w:r>
      <w:r>
        <w:rPr>
          <w:rFonts w:ascii="Times New Roman" w:eastAsia="宋体" w:hAnsi="Times New Roman" w:cs="Times New Roman"/>
        </w:rPr>
        <w:t>β</w:t>
      </w:r>
      <w:r>
        <w:rPr>
          <w:rFonts w:ascii="Times New Roman" w:eastAsia="宋体" w:hAnsi="Times New Roman" w:cs="Times New Roman"/>
        </w:rPr>
        <w:t>相，原始晶粒应充分破碎。</w:t>
      </w:r>
    </w:p>
    <w:p w14:paraId="3A6FD3CA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</w:t>
      </w:r>
      <w:r>
        <w:rPr>
          <w:rFonts w:ascii="Times New Roman" w:eastAsia="宋体" w:hAnsi="Times New Roman" w:cs="Times New Roman" w:hint="eastAsia"/>
          <w:b/>
          <w:bCs/>
        </w:rPr>
        <w:t>7</w:t>
      </w:r>
      <w:r>
        <w:rPr>
          <w:rFonts w:ascii="Times New Roman" w:eastAsia="宋体" w:hAnsi="Times New Roman" w:cs="Times New Roman"/>
        </w:rPr>
        <w:t>晶粒度</w:t>
      </w:r>
    </w:p>
    <w:p w14:paraId="6F1CB343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平均晶粒度应不粗于</w:t>
      </w:r>
      <w:r>
        <w:rPr>
          <w:rFonts w:ascii="Times New Roman" w:eastAsia="宋体" w:hAnsi="Times New Roman" w:cs="Times New Roman"/>
        </w:rPr>
        <w:t>GB/T 6394</w:t>
      </w:r>
      <w:r>
        <w:rPr>
          <w:rFonts w:ascii="Times New Roman" w:eastAsia="宋体" w:hAnsi="Times New Roman" w:cs="Times New Roman"/>
        </w:rPr>
        <w:t>中的</w:t>
      </w:r>
      <w:r>
        <w:rPr>
          <w:rFonts w:ascii="Times New Roman" w:eastAsia="宋体" w:hAnsi="Times New Roman" w:cs="Times New Roman"/>
        </w:rPr>
        <w:t>5.0</w:t>
      </w:r>
      <w:r>
        <w:rPr>
          <w:rFonts w:ascii="Times New Roman" w:eastAsia="宋体" w:hAnsi="Times New Roman" w:cs="Times New Roman"/>
        </w:rPr>
        <w:t>级。</w:t>
      </w:r>
    </w:p>
    <w:p w14:paraId="3B160B19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</w:t>
      </w:r>
      <w:r>
        <w:rPr>
          <w:rFonts w:ascii="Times New Roman" w:eastAsia="宋体" w:hAnsi="Times New Roman" w:cs="Times New Roman" w:hint="eastAsia"/>
          <w:b/>
          <w:bCs/>
        </w:rPr>
        <w:t>8</w:t>
      </w:r>
      <w:r>
        <w:rPr>
          <w:rFonts w:ascii="Times New Roman" w:eastAsia="宋体" w:hAnsi="Times New Roman" w:cs="Times New Roman"/>
        </w:rPr>
        <w:t>表面污染</w:t>
      </w:r>
    </w:p>
    <w:p w14:paraId="57B49E5D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应无任何富氧层</w:t>
      </w:r>
      <w:r>
        <w:rPr>
          <w:rFonts w:ascii="Times New Roman" w:eastAsia="宋体" w:hAnsi="Times New Roman" w:cs="Times New Roman" w:hint="eastAsia"/>
        </w:rPr>
        <w:t>及</w:t>
      </w:r>
      <w:r>
        <w:rPr>
          <w:rFonts w:ascii="Times New Roman" w:eastAsia="宋体" w:hAnsi="Times New Roman" w:cs="Times New Roman"/>
        </w:rPr>
        <w:t>其他表面污染。</w:t>
      </w:r>
    </w:p>
    <w:p w14:paraId="472C3F49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</w:t>
      </w:r>
      <w:r>
        <w:rPr>
          <w:rFonts w:ascii="Times New Roman" w:eastAsia="宋体" w:hAnsi="Times New Roman" w:cs="Times New Roman" w:hint="eastAsia"/>
          <w:b/>
          <w:bCs/>
        </w:rPr>
        <w:t>9</w:t>
      </w:r>
      <w:r>
        <w:rPr>
          <w:rFonts w:ascii="Times New Roman" w:eastAsia="宋体" w:hAnsi="Times New Roman" w:cs="Times New Roman"/>
        </w:rPr>
        <w:t>超声检测</w:t>
      </w:r>
    </w:p>
    <w:p w14:paraId="0784A3C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3.3.9.1</w:t>
      </w:r>
      <w:r>
        <w:rPr>
          <w:rFonts w:ascii="Times New Roman" w:eastAsia="宋体" w:hAnsi="Times New Roman" w:cs="Times New Roman"/>
        </w:rPr>
        <w:t>板材应进行超声检测，其中厚度不大于</w:t>
      </w:r>
      <w:r>
        <w:rPr>
          <w:rFonts w:ascii="Times New Roman" w:eastAsia="宋体" w:hAnsi="Times New Roman" w:cs="Times New Roman"/>
        </w:rPr>
        <w:t>6.0mm</w:t>
      </w:r>
      <w:r>
        <w:rPr>
          <w:rFonts w:ascii="Times New Roman" w:eastAsia="宋体" w:hAnsi="Times New Roman" w:cs="Times New Roman"/>
        </w:rPr>
        <w:t>的板材应符合</w:t>
      </w:r>
      <w:r>
        <w:rPr>
          <w:rFonts w:ascii="Times New Roman" w:eastAsia="宋体" w:hAnsi="Times New Roman" w:cs="Times New Roman"/>
        </w:rPr>
        <w:t>YS/T 1001</w:t>
      </w:r>
      <w:r>
        <w:rPr>
          <w:rFonts w:ascii="Times New Roman" w:eastAsia="宋体" w:hAnsi="Times New Roman" w:cs="Times New Roman"/>
        </w:rPr>
        <w:t>的规定，厚度大于</w:t>
      </w:r>
      <w:r>
        <w:rPr>
          <w:rFonts w:ascii="Times New Roman" w:eastAsia="宋体" w:hAnsi="Times New Roman" w:cs="Times New Roman"/>
        </w:rPr>
        <w:t>6.0mm</w:t>
      </w:r>
      <w:r>
        <w:rPr>
          <w:rFonts w:ascii="Times New Roman" w:eastAsia="宋体" w:hAnsi="Times New Roman" w:cs="Times New Roman"/>
        </w:rPr>
        <w:t>的板材应符合</w:t>
      </w:r>
      <w:r>
        <w:rPr>
          <w:rFonts w:ascii="Times New Roman" w:eastAsia="宋体" w:hAnsi="Times New Roman" w:cs="Times New Roman"/>
        </w:rPr>
        <w:t>GB/T 5193-2007</w:t>
      </w:r>
      <w:r>
        <w:rPr>
          <w:rFonts w:ascii="Times New Roman" w:eastAsia="宋体" w:hAnsi="Times New Roman" w:cs="Times New Roman"/>
        </w:rPr>
        <w:t>中</w:t>
      </w:r>
      <w:r>
        <w:rPr>
          <w:rFonts w:ascii="Times New Roman" w:eastAsia="宋体" w:hAnsi="Times New Roman" w:cs="Times New Roman"/>
        </w:rPr>
        <w:t>A1</w:t>
      </w:r>
      <w:r>
        <w:rPr>
          <w:rFonts w:ascii="Times New Roman" w:eastAsia="宋体" w:hAnsi="Times New Roman" w:cs="Times New Roman"/>
        </w:rPr>
        <w:t>级规定。</w:t>
      </w:r>
    </w:p>
    <w:p w14:paraId="068B84A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3.3.9</w:t>
      </w:r>
      <w:r>
        <w:rPr>
          <w:rFonts w:ascii="Times New Roman" w:eastAsia="宋体" w:hAnsi="Times New Roman" w:cs="Times New Roman"/>
        </w:rPr>
        <w:t xml:space="preserve">.2 </w:t>
      </w:r>
      <w:r>
        <w:rPr>
          <w:rFonts w:ascii="Times New Roman" w:eastAsia="宋体" w:hAnsi="Times New Roman" w:cs="Times New Roman"/>
        </w:rPr>
        <w:t>棒材应进行超声检测，其中直径不大于</w:t>
      </w:r>
      <w:r>
        <w:rPr>
          <w:rFonts w:ascii="Times New Roman" w:eastAsia="宋体" w:hAnsi="Times New Roman" w:cs="Times New Roman"/>
        </w:rPr>
        <w:t>50.0mm</w:t>
      </w:r>
      <w:r>
        <w:rPr>
          <w:rFonts w:ascii="Times New Roman" w:eastAsia="宋体" w:hAnsi="Times New Roman" w:cs="Times New Roman"/>
        </w:rPr>
        <w:t>的棒材应符合</w:t>
      </w:r>
      <w:r>
        <w:rPr>
          <w:rFonts w:ascii="Times New Roman" w:eastAsia="宋体" w:hAnsi="Times New Roman" w:cs="Times New Roman"/>
        </w:rPr>
        <w:t>GB/T 5193-2007</w:t>
      </w:r>
      <w:r>
        <w:rPr>
          <w:rFonts w:ascii="Times New Roman" w:eastAsia="宋体" w:hAnsi="Times New Roman" w:cs="Times New Roman"/>
        </w:rPr>
        <w:t>中</w:t>
      </w:r>
      <w:r>
        <w:rPr>
          <w:rFonts w:ascii="Times New Roman" w:eastAsia="宋体" w:hAnsi="Times New Roman" w:cs="Times New Roman"/>
        </w:rPr>
        <w:t>A1</w:t>
      </w:r>
      <w:r>
        <w:rPr>
          <w:rFonts w:ascii="Times New Roman" w:eastAsia="宋体" w:hAnsi="Times New Roman" w:cs="Times New Roman"/>
        </w:rPr>
        <w:t>级规定。</w:t>
      </w:r>
    </w:p>
    <w:p w14:paraId="316CA41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3.3.</w:t>
      </w:r>
      <w:r>
        <w:rPr>
          <w:rFonts w:ascii="Times New Roman" w:eastAsia="宋体" w:hAnsi="Times New Roman" w:cs="Times New Roman" w:hint="eastAsia"/>
          <w:b/>
          <w:bCs/>
        </w:rPr>
        <w:t>10</w:t>
      </w:r>
      <w:r>
        <w:rPr>
          <w:rFonts w:ascii="Times New Roman" w:eastAsia="宋体" w:hAnsi="Times New Roman" w:cs="Times New Roman"/>
        </w:rPr>
        <w:t>表面质量</w:t>
      </w:r>
    </w:p>
    <w:p w14:paraId="2FE06472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3.3</w:t>
      </w:r>
      <w:r>
        <w:rPr>
          <w:rFonts w:ascii="Times New Roman" w:eastAsia="宋体" w:hAnsi="Times New Roman" w:cs="Times New Roman" w:hint="eastAsia"/>
        </w:rPr>
        <w:t>.10.1</w:t>
      </w:r>
      <w:r>
        <w:rPr>
          <w:rFonts w:ascii="Times New Roman" w:eastAsia="宋体" w:hAnsi="Times New Roman" w:cs="Times New Roman"/>
        </w:rPr>
        <w:t>板材应以酸洗、水磨、喷砂或机加工表面供货。棒材应以车（磨）光表面交货，表面粗糙度</w:t>
      </w:r>
      <w:r>
        <w:rPr>
          <w:rFonts w:ascii="Times New Roman" w:eastAsia="宋体" w:hAnsi="Times New Roman" w:cs="Times New Roman"/>
        </w:rPr>
        <w:t>Rα</w:t>
      </w:r>
      <w:r>
        <w:rPr>
          <w:rFonts w:ascii="Times New Roman" w:eastAsia="宋体" w:hAnsi="Times New Roman" w:cs="Times New Roman"/>
        </w:rPr>
        <w:t>值应不大于</w:t>
      </w:r>
      <w:r>
        <w:rPr>
          <w:rFonts w:ascii="Times New Roman" w:eastAsia="宋体" w:hAnsi="Times New Roman" w:cs="Times New Roman"/>
        </w:rPr>
        <w:t>3.2μm</w:t>
      </w:r>
      <w:r>
        <w:rPr>
          <w:rFonts w:ascii="Times New Roman" w:eastAsia="宋体" w:hAnsi="Times New Roman" w:cs="Times New Roman"/>
        </w:rPr>
        <w:t>。</w:t>
      </w:r>
      <w:proofErr w:type="gramStart"/>
      <w:r>
        <w:rPr>
          <w:rFonts w:ascii="Times New Roman" w:eastAsia="宋体" w:hAnsi="Times New Roman" w:cs="Times New Roman"/>
        </w:rPr>
        <w:t>丝材应</w:t>
      </w:r>
      <w:proofErr w:type="gramEnd"/>
      <w:r>
        <w:rPr>
          <w:rFonts w:ascii="Times New Roman" w:eastAsia="宋体" w:hAnsi="Times New Roman" w:cs="Times New Roman"/>
        </w:rPr>
        <w:t>以酸洗或磨光表面供货</w:t>
      </w:r>
      <w:r>
        <w:rPr>
          <w:rFonts w:ascii="Times New Roman" w:eastAsia="宋体" w:hAnsi="Times New Roman" w:cs="Times New Roman" w:hint="eastAsia"/>
        </w:rPr>
        <w:t>。</w:t>
      </w:r>
    </w:p>
    <w:p w14:paraId="4E7A2B93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3.3.10.2</w:t>
      </w:r>
      <w:r>
        <w:rPr>
          <w:rFonts w:ascii="Times New Roman" w:eastAsia="宋体" w:hAnsi="Times New Roman" w:cs="Times New Roman"/>
        </w:rPr>
        <w:t>不准许有裂纹、起皮、氧化皮、压折、过碱洗、金属及非金属夹杂。</w:t>
      </w:r>
    </w:p>
    <w:p w14:paraId="3FE68F2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3.3.10.3</w:t>
      </w:r>
      <w:r>
        <w:rPr>
          <w:rFonts w:ascii="Times New Roman" w:eastAsia="宋体" w:hAnsi="Times New Roman" w:cs="Times New Roman"/>
        </w:rPr>
        <w:t>板材不应有分层。</w:t>
      </w:r>
    </w:p>
    <w:p w14:paraId="0B0EA27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3.3.10.4</w:t>
      </w:r>
      <w:r>
        <w:rPr>
          <w:rFonts w:ascii="Times New Roman" w:eastAsia="宋体" w:hAnsi="Times New Roman" w:cs="Times New Roman"/>
        </w:rPr>
        <w:t>丝材表面允许有轻微的不超过直径允许偏差的局部划伤、擦伤、斑点和凹坑等</w:t>
      </w:r>
      <w:r>
        <w:rPr>
          <w:rFonts w:ascii="Times New Roman" w:eastAsia="宋体" w:hAnsi="Times New Roman" w:cs="Times New Roman" w:hint="eastAsia"/>
        </w:rPr>
        <w:t>。</w:t>
      </w:r>
    </w:p>
    <w:p w14:paraId="4B7B53CC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3.3.10.5</w:t>
      </w:r>
      <w:r>
        <w:rPr>
          <w:rFonts w:ascii="Times New Roman" w:eastAsia="宋体" w:hAnsi="Times New Roman" w:cs="Times New Roman" w:hint="eastAsia"/>
        </w:rPr>
        <w:t>板材和棒材允许清洗，但清洗后板材的厚度和棒材的</w:t>
      </w:r>
      <w:proofErr w:type="gramStart"/>
      <w:r>
        <w:rPr>
          <w:rFonts w:ascii="Times New Roman" w:eastAsia="宋体" w:hAnsi="Times New Roman" w:cs="Times New Roman" w:hint="eastAsia"/>
        </w:rPr>
        <w:t>直径需仍满足</w:t>
      </w:r>
      <w:proofErr w:type="gramEnd"/>
      <w:r>
        <w:rPr>
          <w:rFonts w:ascii="Times New Roman" w:eastAsia="宋体" w:hAnsi="Times New Roman" w:cs="Times New Roman" w:hint="eastAsia"/>
        </w:rPr>
        <w:t>尺寸要求。</w:t>
      </w:r>
    </w:p>
    <w:p w14:paraId="554A8529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试验方法</w:t>
      </w:r>
    </w:p>
    <w:p w14:paraId="26E35DBF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lastRenderedPageBreak/>
        <w:t xml:space="preserve">4.1 </w:t>
      </w:r>
      <w:r>
        <w:rPr>
          <w:rFonts w:ascii="Times New Roman" w:eastAsia="宋体" w:hAnsi="Times New Roman" w:cs="Times New Roman"/>
        </w:rPr>
        <w:t>化学成分按</w:t>
      </w:r>
      <w:r>
        <w:rPr>
          <w:rFonts w:ascii="Times New Roman" w:eastAsia="宋体" w:hAnsi="Times New Roman" w:cs="Times New Roman"/>
        </w:rPr>
        <w:t>GB/T 4698</w:t>
      </w:r>
      <w:r>
        <w:rPr>
          <w:rFonts w:ascii="Times New Roman" w:eastAsia="宋体" w:hAnsi="Times New Roman" w:cs="Times New Roman"/>
        </w:rPr>
        <w:t>进行</w:t>
      </w:r>
      <w:r>
        <w:rPr>
          <w:rFonts w:ascii="Times New Roman" w:eastAsia="宋体" w:hAnsi="Times New Roman" w:cs="Times New Roman" w:hint="eastAsia"/>
        </w:rPr>
        <w:t>。</w:t>
      </w:r>
    </w:p>
    <w:p w14:paraId="7B9038C8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4.2</w:t>
      </w:r>
      <w:r>
        <w:rPr>
          <w:rFonts w:ascii="Times New Roman" w:eastAsia="宋体" w:hAnsi="Times New Roman" w:cs="Times New Roman"/>
        </w:rPr>
        <w:t>外形尺寸用相应精度的量具进行。板材的厚度测量应在距板材边部</w:t>
      </w:r>
      <w:r>
        <w:rPr>
          <w:rFonts w:ascii="Times New Roman" w:eastAsia="宋体" w:hAnsi="Times New Roman" w:cs="Times New Roman"/>
        </w:rPr>
        <w:t>10mm~100mm</w:t>
      </w:r>
      <w:r>
        <w:rPr>
          <w:rFonts w:ascii="Times New Roman" w:eastAsia="宋体" w:hAnsi="Times New Roman" w:cs="Times New Roman"/>
        </w:rPr>
        <w:t>范围内进行。</w:t>
      </w:r>
    </w:p>
    <w:p w14:paraId="66DF4D09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4.3</w:t>
      </w:r>
      <w:r>
        <w:rPr>
          <w:rFonts w:ascii="Times New Roman" w:eastAsia="宋体" w:hAnsi="Times New Roman" w:cs="Times New Roman"/>
        </w:rPr>
        <w:t>室温拉伸性能按</w:t>
      </w:r>
      <w:r>
        <w:rPr>
          <w:rFonts w:ascii="Times New Roman" w:eastAsia="宋体" w:hAnsi="Times New Roman" w:cs="Times New Roman"/>
        </w:rPr>
        <w:t>GB/T 228.1</w:t>
      </w:r>
      <w:r>
        <w:rPr>
          <w:rFonts w:ascii="Times New Roman" w:eastAsia="宋体" w:hAnsi="Times New Roman" w:cs="Times New Roman"/>
        </w:rPr>
        <w:t>进行</w:t>
      </w:r>
      <w:r>
        <w:rPr>
          <w:rFonts w:ascii="Times New Roman" w:eastAsia="宋体" w:hAnsi="Times New Roman" w:cs="Times New Roman" w:hint="eastAsia"/>
        </w:rPr>
        <w:t>，室温杨氏模量采用共振等物理方法按</w:t>
      </w:r>
      <w:r>
        <w:rPr>
          <w:rFonts w:ascii="Times New Roman" w:eastAsia="宋体" w:hAnsi="Times New Roman" w:cs="Times New Roman" w:hint="eastAsia"/>
        </w:rPr>
        <w:t xml:space="preserve">GB/T 22315-2008 </w:t>
      </w:r>
      <w:r>
        <w:rPr>
          <w:rFonts w:ascii="Times New Roman" w:eastAsia="宋体" w:hAnsi="Times New Roman" w:cs="Times New Roman" w:hint="eastAsia"/>
        </w:rPr>
        <w:t>中的规定进行。</w:t>
      </w:r>
      <w:r>
        <w:rPr>
          <w:rFonts w:ascii="Times New Roman" w:eastAsia="宋体" w:hAnsi="Times New Roman" w:cs="Times New Roman"/>
        </w:rPr>
        <w:t>试样应符合表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的规定。</w:t>
      </w:r>
    </w:p>
    <w:p w14:paraId="1F9B4031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表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试样类型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167"/>
        <w:gridCol w:w="1167"/>
        <w:gridCol w:w="1179"/>
        <w:gridCol w:w="1253"/>
        <w:gridCol w:w="1184"/>
        <w:gridCol w:w="1185"/>
      </w:tblGrid>
      <w:tr w:rsidR="003057E0" w14:paraId="767E65DA" w14:textId="77777777">
        <w:trPr>
          <w:jc w:val="center"/>
        </w:trPr>
        <w:tc>
          <w:tcPr>
            <w:tcW w:w="1308" w:type="dxa"/>
            <w:vAlign w:val="center"/>
          </w:tcPr>
          <w:p w14:paraId="21FA5D3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产品分类</w:t>
            </w:r>
          </w:p>
        </w:tc>
        <w:tc>
          <w:tcPr>
            <w:tcW w:w="4766" w:type="dxa"/>
            <w:gridSpan w:val="4"/>
            <w:vAlign w:val="center"/>
          </w:tcPr>
          <w:p w14:paraId="1CD5B58F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板材</w:t>
            </w:r>
          </w:p>
        </w:tc>
        <w:tc>
          <w:tcPr>
            <w:tcW w:w="1184" w:type="dxa"/>
            <w:vAlign w:val="center"/>
          </w:tcPr>
          <w:p w14:paraId="4DA2EE7D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棒材</w:t>
            </w:r>
          </w:p>
        </w:tc>
        <w:tc>
          <w:tcPr>
            <w:tcW w:w="1185" w:type="dxa"/>
            <w:vAlign w:val="center"/>
          </w:tcPr>
          <w:p w14:paraId="7EA40C72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丝材</w:t>
            </w:r>
            <w:proofErr w:type="gramEnd"/>
          </w:p>
        </w:tc>
      </w:tr>
      <w:tr w:rsidR="003057E0" w14:paraId="4F6816EC" w14:textId="77777777">
        <w:trPr>
          <w:jc w:val="center"/>
        </w:trPr>
        <w:tc>
          <w:tcPr>
            <w:tcW w:w="1308" w:type="dxa"/>
            <w:vAlign w:val="center"/>
          </w:tcPr>
          <w:p w14:paraId="6A16408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厚度或直径</w:t>
            </w:r>
          </w:p>
        </w:tc>
        <w:tc>
          <w:tcPr>
            <w:tcW w:w="1167" w:type="dxa"/>
            <w:vAlign w:val="center"/>
          </w:tcPr>
          <w:p w14:paraId="72B636E8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0.3~</w:t>
            </w:r>
            <w:r>
              <w:rPr>
                <w:rFonts w:ascii="Times New Roman" w:eastAsia="宋体" w:hAnsi="Times New Roman" w:cs="Times New Roman"/>
              </w:rPr>
              <w:t>＜</w:t>
            </w:r>
            <w:r>
              <w:rPr>
                <w:rFonts w:ascii="Times New Roman" w:eastAsia="宋体" w:hAnsi="Times New Roman" w:cs="Times New Roman"/>
              </w:rPr>
              <w:t>3.0</w:t>
            </w:r>
          </w:p>
        </w:tc>
        <w:tc>
          <w:tcPr>
            <w:tcW w:w="1167" w:type="dxa"/>
            <w:vAlign w:val="center"/>
          </w:tcPr>
          <w:p w14:paraId="53656781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3.0~</w:t>
            </w:r>
            <w:r>
              <w:rPr>
                <w:rFonts w:ascii="Times New Roman" w:eastAsia="宋体" w:hAnsi="Times New Roman" w:cs="Times New Roman"/>
              </w:rPr>
              <w:t>＜</w:t>
            </w:r>
            <w:r>
              <w:rPr>
                <w:rFonts w:ascii="Times New Roman" w:eastAsia="宋体" w:hAnsi="Times New Roman" w:cs="Times New Roman"/>
              </w:rPr>
              <w:t>5.0</w:t>
            </w:r>
          </w:p>
        </w:tc>
        <w:tc>
          <w:tcPr>
            <w:tcW w:w="1179" w:type="dxa"/>
            <w:vAlign w:val="center"/>
          </w:tcPr>
          <w:p w14:paraId="74409833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5.0~10.0</w:t>
            </w:r>
          </w:p>
        </w:tc>
        <w:tc>
          <w:tcPr>
            <w:tcW w:w="1253" w:type="dxa"/>
            <w:vAlign w:val="center"/>
          </w:tcPr>
          <w:p w14:paraId="6D1BE2A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&gt;10.0~25.0</w:t>
            </w:r>
          </w:p>
        </w:tc>
        <w:tc>
          <w:tcPr>
            <w:tcW w:w="1184" w:type="dxa"/>
            <w:vAlign w:val="center"/>
          </w:tcPr>
          <w:p w14:paraId="61D2D989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&gt;7.0~90.0</w:t>
            </w:r>
          </w:p>
        </w:tc>
        <w:tc>
          <w:tcPr>
            <w:tcW w:w="1185" w:type="dxa"/>
            <w:vAlign w:val="center"/>
          </w:tcPr>
          <w:p w14:paraId="70F057E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＜</w:t>
            </w:r>
            <w:r>
              <w:rPr>
                <w:rFonts w:ascii="Times New Roman" w:eastAsia="宋体" w:hAnsi="Times New Roman" w:cs="Times New Roman" w:hint="eastAsia"/>
              </w:rPr>
              <w:t>7.0</w:t>
            </w:r>
          </w:p>
        </w:tc>
      </w:tr>
      <w:tr w:rsidR="003057E0" w14:paraId="44DF9BC7" w14:textId="77777777">
        <w:trPr>
          <w:jc w:val="center"/>
        </w:trPr>
        <w:tc>
          <w:tcPr>
            <w:tcW w:w="1308" w:type="dxa"/>
            <w:vAlign w:val="center"/>
          </w:tcPr>
          <w:p w14:paraId="674440F6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试样类型</w:t>
            </w:r>
          </w:p>
        </w:tc>
        <w:tc>
          <w:tcPr>
            <w:tcW w:w="1167" w:type="dxa"/>
            <w:vAlign w:val="center"/>
          </w:tcPr>
          <w:p w14:paraId="407D066B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P1</w:t>
            </w:r>
          </w:p>
        </w:tc>
        <w:tc>
          <w:tcPr>
            <w:tcW w:w="1167" w:type="dxa"/>
            <w:vAlign w:val="center"/>
          </w:tcPr>
          <w:p w14:paraId="176C03AD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P7</w:t>
            </w:r>
          </w:p>
        </w:tc>
        <w:tc>
          <w:tcPr>
            <w:tcW w:w="1179" w:type="dxa"/>
            <w:vAlign w:val="center"/>
          </w:tcPr>
          <w:p w14:paraId="25D5BE4B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P7</w:t>
            </w:r>
          </w:p>
        </w:tc>
        <w:tc>
          <w:tcPr>
            <w:tcW w:w="1253" w:type="dxa"/>
            <w:vAlign w:val="center"/>
          </w:tcPr>
          <w:p w14:paraId="13F210CD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R7</w:t>
            </w:r>
          </w:p>
        </w:tc>
        <w:tc>
          <w:tcPr>
            <w:tcW w:w="1184" w:type="dxa"/>
            <w:vAlign w:val="center"/>
          </w:tcPr>
          <w:p w14:paraId="487B3BE0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R7</w:t>
            </w:r>
          </w:p>
        </w:tc>
        <w:tc>
          <w:tcPr>
            <w:tcW w:w="1185" w:type="dxa"/>
            <w:vAlign w:val="center"/>
          </w:tcPr>
          <w:p w14:paraId="3AB4CB14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L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0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/>
              </w:rPr>
              <w:t>=4d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0</w:t>
            </w:r>
          </w:p>
        </w:tc>
      </w:tr>
      <w:tr w:rsidR="003057E0" w14:paraId="1B4E2DB8" w14:textId="77777777">
        <w:trPr>
          <w:jc w:val="center"/>
        </w:trPr>
        <w:tc>
          <w:tcPr>
            <w:tcW w:w="8443" w:type="dxa"/>
            <w:gridSpan w:val="7"/>
            <w:vAlign w:val="center"/>
          </w:tcPr>
          <w:p w14:paraId="5167EF25" w14:textId="77777777" w:rsidR="003057E0" w:rsidRDefault="00167F2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/>
              </w:rPr>
              <w:t xml:space="preserve"> L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0</w:t>
            </w:r>
            <w:r>
              <w:rPr>
                <w:rFonts w:ascii="Times New Roman" w:eastAsia="宋体" w:hAnsi="Times New Roman" w:cs="Times New Roman"/>
              </w:rPr>
              <w:t>为试样的原始标距，当计算值不足</w:t>
            </w:r>
            <w:r>
              <w:rPr>
                <w:rFonts w:ascii="Times New Roman" w:eastAsia="宋体" w:hAnsi="Times New Roman" w:cs="Times New Roman"/>
              </w:rPr>
              <w:t>10mm</w:t>
            </w:r>
            <w:r>
              <w:rPr>
                <w:rFonts w:ascii="Times New Roman" w:eastAsia="宋体" w:hAnsi="Times New Roman" w:cs="Times New Roman"/>
              </w:rPr>
              <w:t>时，取</w:t>
            </w:r>
            <w:r>
              <w:rPr>
                <w:rFonts w:ascii="Times New Roman" w:eastAsia="宋体" w:hAnsi="Times New Roman" w:cs="Times New Roman"/>
              </w:rPr>
              <w:t>10mm</w:t>
            </w:r>
          </w:p>
        </w:tc>
      </w:tr>
    </w:tbl>
    <w:p w14:paraId="213CA61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 xml:space="preserve">4.4 </w:t>
      </w:r>
      <w:r>
        <w:rPr>
          <w:rFonts w:ascii="Times New Roman" w:eastAsia="宋体" w:hAnsi="Times New Roman" w:cs="Times New Roman"/>
        </w:rPr>
        <w:t>弯曲性能按</w:t>
      </w:r>
      <w:r>
        <w:rPr>
          <w:rFonts w:ascii="Times New Roman" w:eastAsia="宋体" w:hAnsi="Times New Roman" w:cs="Times New Roman"/>
        </w:rPr>
        <w:t>GB/T 232</w:t>
      </w:r>
      <w:r>
        <w:rPr>
          <w:rFonts w:ascii="Times New Roman" w:eastAsia="宋体" w:hAnsi="Times New Roman" w:cs="Times New Roman"/>
        </w:rPr>
        <w:t>进行。试样宽度为</w:t>
      </w:r>
      <w:r>
        <w:rPr>
          <w:rFonts w:ascii="Times New Roman" w:eastAsia="宋体" w:hAnsi="Times New Roman" w:cs="Times New Roman"/>
        </w:rPr>
        <w:t>15mm</w:t>
      </w:r>
      <w:r>
        <w:rPr>
          <w:rFonts w:ascii="Times New Roman" w:eastAsia="宋体" w:hAnsi="Times New Roman" w:cs="Times New Roman" w:hint="eastAsia"/>
        </w:rPr>
        <w:t>。</w:t>
      </w:r>
    </w:p>
    <w:p w14:paraId="2EBB92D3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 w:hint="eastAsia"/>
          <w:b/>
          <w:bCs/>
        </w:rPr>
        <w:t>.</w:t>
      </w:r>
      <w:r>
        <w:rPr>
          <w:rFonts w:ascii="Times New Roman" w:eastAsia="宋体" w:hAnsi="Times New Roman" w:cs="Times New Roman"/>
          <w:b/>
          <w:bCs/>
        </w:rPr>
        <w:t>5</w:t>
      </w:r>
      <w:r>
        <w:rPr>
          <w:rFonts w:ascii="Times New Roman" w:eastAsia="宋体" w:hAnsi="Times New Roman" w:cs="Times New Roman"/>
        </w:rPr>
        <w:t>低倍组织按</w:t>
      </w:r>
      <w:r>
        <w:rPr>
          <w:rFonts w:ascii="Times New Roman" w:eastAsia="宋体" w:hAnsi="Times New Roman" w:cs="Times New Roman"/>
        </w:rPr>
        <w:t>GB/T 5168</w:t>
      </w:r>
      <w:r>
        <w:rPr>
          <w:rFonts w:ascii="Times New Roman" w:eastAsia="宋体" w:hAnsi="Times New Roman" w:cs="Times New Roman"/>
        </w:rPr>
        <w:t>进行。</w:t>
      </w:r>
    </w:p>
    <w:p w14:paraId="6CFC686A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4.6</w:t>
      </w:r>
      <w:r>
        <w:rPr>
          <w:rFonts w:ascii="Times New Roman" w:eastAsia="宋体" w:hAnsi="Times New Roman" w:cs="Times New Roman"/>
        </w:rPr>
        <w:t>显微组织按</w:t>
      </w:r>
      <w:r>
        <w:rPr>
          <w:rFonts w:ascii="Times New Roman" w:eastAsia="宋体" w:hAnsi="Times New Roman" w:cs="Times New Roman"/>
        </w:rPr>
        <w:t>GB/T 5168</w:t>
      </w:r>
      <w:r>
        <w:rPr>
          <w:rFonts w:ascii="Times New Roman" w:eastAsia="宋体" w:hAnsi="Times New Roman" w:cs="Times New Roman"/>
        </w:rPr>
        <w:t>进行，在</w:t>
      </w:r>
      <w:r>
        <w:rPr>
          <w:rFonts w:ascii="Times New Roman" w:eastAsia="宋体" w:hAnsi="Times New Roman" w:cs="Times New Roman"/>
        </w:rPr>
        <w:t>200</w:t>
      </w:r>
      <w:r>
        <w:rPr>
          <w:rFonts w:ascii="Times New Roman" w:eastAsia="宋体" w:hAnsi="Times New Roman" w:cs="Times New Roman"/>
        </w:rPr>
        <w:t>倍下进行检验。</w:t>
      </w:r>
    </w:p>
    <w:p w14:paraId="2A3E9A74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4.7</w:t>
      </w:r>
      <w:r>
        <w:rPr>
          <w:rFonts w:ascii="Times New Roman" w:eastAsia="宋体" w:hAnsi="Times New Roman" w:cs="Times New Roman"/>
        </w:rPr>
        <w:t>晶粒度按</w:t>
      </w:r>
      <w:r>
        <w:rPr>
          <w:rFonts w:ascii="Times New Roman" w:eastAsia="宋体" w:hAnsi="Times New Roman" w:cs="Times New Roman"/>
        </w:rPr>
        <w:t>GB/T 6394</w:t>
      </w:r>
      <w:r>
        <w:rPr>
          <w:rFonts w:ascii="Times New Roman" w:eastAsia="宋体" w:hAnsi="Times New Roman" w:cs="Times New Roman"/>
        </w:rPr>
        <w:t>进行。</w:t>
      </w:r>
    </w:p>
    <w:p w14:paraId="3EB8160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4.8</w:t>
      </w:r>
      <w:r>
        <w:rPr>
          <w:rFonts w:ascii="Times New Roman" w:eastAsia="宋体" w:hAnsi="Times New Roman" w:cs="Times New Roman"/>
        </w:rPr>
        <w:t>表面污染按</w:t>
      </w:r>
      <w:r>
        <w:rPr>
          <w:rFonts w:ascii="Times New Roman" w:eastAsia="宋体" w:hAnsi="Times New Roman" w:cs="Times New Roman"/>
        </w:rPr>
        <w:t>GB/T 23603</w:t>
      </w:r>
      <w:r>
        <w:rPr>
          <w:rFonts w:ascii="Times New Roman" w:eastAsia="宋体" w:hAnsi="Times New Roman" w:cs="Times New Roman"/>
        </w:rPr>
        <w:t>进行，在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</w:rPr>
        <w:t>倍下进行检验。</w:t>
      </w:r>
    </w:p>
    <w:p w14:paraId="3730F13E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4.9</w:t>
      </w:r>
      <w:r>
        <w:rPr>
          <w:rFonts w:ascii="Times New Roman" w:eastAsia="宋体" w:hAnsi="Times New Roman" w:cs="Times New Roman"/>
        </w:rPr>
        <w:t>厚度不大于</w:t>
      </w:r>
      <w:r>
        <w:rPr>
          <w:rFonts w:ascii="Times New Roman" w:eastAsia="宋体" w:hAnsi="Times New Roman" w:cs="Times New Roman"/>
        </w:rPr>
        <w:t>6.0mm</w:t>
      </w:r>
      <w:r>
        <w:rPr>
          <w:rFonts w:ascii="Times New Roman" w:eastAsia="宋体" w:hAnsi="Times New Roman" w:cs="Times New Roman"/>
        </w:rPr>
        <w:t>板材的超声检测按</w:t>
      </w:r>
      <w:r>
        <w:rPr>
          <w:rFonts w:ascii="Times New Roman" w:eastAsia="宋体" w:hAnsi="Times New Roman" w:cs="Times New Roman"/>
        </w:rPr>
        <w:t>YS/T 1001</w:t>
      </w:r>
      <w:r>
        <w:rPr>
          <w:rFonts w:ascii="Times New Roman" w:eastAsia="宋体" w:hAnsi="Times New Roman" w:cs="Times New Roman"/>
        </w:rPr>
        <w:t>进行，厚度大于</w:t>
      </w:r>
      <w:r>
        <w:rPr>
          <w:rFonts w:ascii="Times New Roman" w:eastAsia="宋体" w:hAnsi="Times New Roman" w:cs="Times New Roman"/>
        </w:rPr>
        <w:t>6.0mm</w:t>
      </w:r>
      <w:r>
        <w:rPr>
          <w:rFonts w:ascii="Times New Roman" w:eastAsia="宋体" w:hAnsi="Times New Roman" w:cs="Times New Roman"/>
        </w:rPr>
        <w:t>板材的超声检测按</w:t>
      </w:r>
      <w:r>
        <w:rPr>
          <w:rFonts w:ascii="Times New Roman" w:eastAsia="宋体" w:hAnsi="Times New Roman" w:cs="Times New Roman"/>
        </w:rPr>
        <w:t>GB/T 5193</w:t>
      </w:r>
      <w:r>
        <w:rPr>
          <w:rFonts w:ascii="Times New Roman" w:eastAsia="宋体" w:hAnsi="Times New Roman" w:cs="Times New Roman"/>
        </w:rPr>
        <w:t>进行；棒材的超声检测按</w:t>
      </w:r>
      <w:r>
        <w:rPr>
          <w:rFonts w:ascii="Times New Roman" w:eastAsia="宋体" w:hAnsi="Times New Roman" w:cs="Times New Roman"/>
        </w:rPr>
        <w:t>GB/T 5193</w:t>
      </w:r>
      <w:r>
        <w:rPr>
          <w:rFonts w:ascii="Times New Roman" w:eastAsia="宋体" w:hAnsi="Times New Roman" w:cs="Times New Roman"/>
        </w:rPr>
        <w:t>进行。</w:t>
      </w:r>
    </w:p>
    <w:p w14:paraId="6BA398EF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4.10</w:t>
      </w:r>
      <w:r>
        <w:rPr>
          <w:rFonts w:ascii="Times New Roman" w:eastAsia="宋体" w:hAnsi="Times New Roman" w:cs="Times New Roman"/>
        </w:rPr>
        <w:t>表面质量用目视进行检查。</w:t>
      </w:r>
    </w:p>
    <w:p w14:paraId="7E2EF89D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检验规则</w:t>
      </w:r>
    </w:p>
    <w:p w14:paraId="6B049F89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5.1 </w:t>
      </w:r>
      <w:r>
        <w:rPr>
          <w:rFonts w:ascii="Times New Roman" w:eastAsia="宋体" w:hAnsi="Times New Roman" w:cs="Times New Roman"/>
          <w:b/>
          <w:bCs/>
          <w:szCs w:val="21"/>
        </w:rPr>
        <w:t>检查和验收</w:t>
      </w:r>
    </w:p>
    <w:p w14:paraId="2B693864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5.1.1</w:t>
      </w:r>
      <w:r>
        <w:rPr>
          <w:rFonts w:ascii="Times New Roman" w:eastAsia="宋体" w:hAnsi="Times New Roman" w:cs="Times New Roman"/>
        </w:rPr>
        <w:t>产品应由供方进行检验，保证产品质量符合本标准及合同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或订货单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的规定，并填写质量证明书。</w:t>
      </w:r>
    </w:p>
    <w:p w14:paraId="7EA5244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5.1.2</w:t>
      </w:r>
      <w:r>
        <w:rPr>
          <w:rFonts w:ascii="Times New Roman" w:eastAsia="宋体" w:hAnsi="Times New Roman" w:cs="Times New Roman"/>
        </w:rPr>
        <w:t>需方应对收到的产品按本标准及合同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或订货单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的规定进行检验。如检验结果与本标准及合同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或订货单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的规定不符时，应在收到产品之日起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个月内向供方提出，由供需双方协商解决。</w:t>
      </w:r>
    </w:p>
    <w:p w14:paraId="206D8A5E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5.2</w:t>
      </w:r>
      <w:r>
        <w:rPr>
          <w:rFonts w:ascii="Times New Roman" w:eastAsia="宋体" w:hAnsi="Times New Roman" w:cs="Times New Roman"/>
          <w:b/>
          <w:bCs/>
          <w:szCs w:val="21"/>
        </w:rPr>
        <w:t>组批</w:t>
      </w:r>
    </w:p>
    <w:p w14:paraId="2561F238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产品应成批提交验收。每批产品应由同一牌号、熔炼炉号、规格、制造方法、状态和同一</w:t>
      </w:r>
      <w:proofErr w:type="gramStart"/>
      <w:r>
        <w:rPr>
          <w:rFonts w:ascii="Times New Roman" w:eastAsia="宋体" w:hAnsi="Times New Roman" w:cs="Times New Roman"/>
        </w:rPr>
        <w:t>热处理炉批的</w:t>
      </w:r>
      <w:proofErr w:type="gramEnd"/>
      <w:r>
        <w:rPr>
          <w:rFonts w:ascii="Times New Roman" w:eastAsia="宋体" w:hAnsi="Times New Roman" w:cs="Times New Roman"/>
        </w:rPr>
        <w:t>产品组成。</w:t>
      </w:r>
    </w:p>
    <w:p w14:paraId="39961F6B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5.3</w:t>
      </w:r>
      <w:r>
        <w:rPr>
          <w:rFonts w:ascii="Times New Roman" w:eastAsia="宋体" w:hAnsi="Times New Roman" w:cs="Times New Roman"/>
          <w:b/>
          <w:bCs/>
          <w:szCs w:val="21"/>
        </w:rPr>
        <w:t>检验项目及取样</w:t>
      </w:r>
    </w:p>
    <w:p w14:paraId="4F4013E0" w14:textId="77777777" w:rsidR="003057E0" w:rsidRDefault="00167F2C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产品的检验项目及取样应符合表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的规定。</w:t>
      </w:r>
    </w:p>
    <w:p w14:paraId="68476791" w14:textId="77777777" w:rsidR="003057E0" w:rsidRDefault="00167F2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表</w:t>
      </w:r>
      <w:r>
        <w:rPr>
          <w:rFonts w:ascii="Times New Roman" w:eastAsia="宋体" w:hAnsi="Times New Roman" w:cs="Times New Roman"/>
        </w:rPr>
        <w:t xml:space="preserve">6 </w:t>
      </w:r>
      <w:r>
        <w:rPr>
          <w:rFonts w:ascii="Times New Roman" w:eastAsia="宋体" w:hAnsi="Times New Roman" w:cs="Times New Roman"/>
        </w:rPr>
        <w:t>产品的检验项目及取样</w:t>
      </w:r>
    </w:p>
    <w:tbl>
      <w:tblPr>
        <w:tblStyle w:val="a6"/>
        <w:tblW w:w="9330" w:type="dxa"/>
        <w:jc w:val="center"/>
        <w:tblLook w:val="04A0" w:firstRow="1" w:lastRow="0" w:firstColumn="1" w:lastColumn="0" w:noHBand="0" w:noVBand="1"/>
      </w:tblPr>
      <w:tblGrid>
        <w:gridCol w:w="1041"/>
        <w:gridCol w:w="656"/>
        <w:gridCol w:w="5399"/>
        <w:gridCol w:w="1183"/>
        <w:gridCol w:w="1051"/>
      </w:tblGrid>
      <w:tr w:rsidR="003057E0" w14:paraId="39FDF242" w14:textId="77777777">
        <w:trPr>
          <w:trHeight w:val="875"/>
          <w:jc w:val="center"/>
        </w:trPr>
        <w:tc>
          <w:tcPr>
            <w:tcW w:w="1697" w:type="dxa"/>
            <w:gridSpan w:val="2"/>
            <w:vAlign w:val="center"/>
          </w:tcPr>
          <w:p w14:paraId="165D14CC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检验项目</w:t>
            </w:r>
          </w:p>
        </w:tc>
        <w:tc>
          <w:tcPr>
            <w:tcW w:w="5399" w:type="dxa"/>
            <w:vAlign w:val="center"/>
          </w:tcPr>
          <w:p w14:paraId="0BF397E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取样规定</w:t>
            </w:r>
          </w:p>
        </w:tc>
        <w:tc>
          <w:tcPr>
            <w:tcW w:w="1183" w:type="dxa"/>
            <w:vAlign w:val="center"/>
          </w:tcPr>
          <w:p w14:paraId="1B171877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要求的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章条号</w:t>
            </w:r>
            <w:proofErr w:type="gramEnd"/>
          </w:p>
        </w:tc>
        <w:tc>
          <w:tcPr>
            <w:tcW w:w="1051" w:type="dxa"/>
            <w:vAlign w:val="center"/>
          </w:tcPr>
          <w:p w14:paraId="601252C3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试验方法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章条号</w:t>
            </w:r>
            <w:proofErr w:type="gramEnd"/>
          </w:p>
        </w:tc>
      </w:tr>
      <w:tr w:rsidR="003057E0" w14:paraId="1AC04F26" w14:textId="77777777">
        <w:trPr>
          <w:trHeight w:val="594"/>
          <w:jc w:val="center"/>
        </w:trPr>
        <w:tc>
          <w:tcPr>
            <w:tcW w:w="1697" w:type="dxa"/>
            <w:gridSpan w:val="2"/>
            <w:vAlign w:val="center"/>
          </w:tcPr>
          <w:p w14:paraId="5E43ABA3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化学成分</w:t>
            </w:r>
          </w:p>
        </w:tc>
        <w:tc>
          <w:tcPr>
            <w:tcW w:w="5399" w:type="dxa"/>
            <w:vAlign w:val="center"/>
          </w:tcPr>
          <w:p w14:paraId="651C6800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氢含量在产品上任取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份试样进行分析，其他成分供方以原铸锭分析结果报出，需方复验时均在产品上进行</w:t>
            </w:r>
          </w:p>
        </w:tc>
        <w:tc>
          <w:tcPr>
            <w:tcW w:w="1183" w:type="dxa"/>
            <w:vAlign w:val="center"/>
          </w:tcPr>
          <w:p w14:paraId="0DCEB56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3.2</w:t>
            </w:r>
          </w:p>
        </w:tc>
        <w:tc>
          <w:tcPr>
            <w:tcW w:w="1051" w:type="dxa"/>
            <w:vAlign w:val="center"/>
          </w:tcPr>
          <w:p w14:paraId="4E11C50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4.1</w:t>
            </w:r>
          </w:p>
        </w:tc>
      </w:tr>
      <w:tr w:rsidR="003057E0" w14:paraId="215019FA" w14:textId="77777777">
        <w:trPr>
          <w:trHeight w:val="442"/>
          <w:jc w:val="center"/>
        </w:trPr>
        <w:tc>
          <w:tcPr>
            <w:tcW w:w="1697" w:type="dxa"/>
            <w:gridSpan w:val="2"/>
            <w:vAlign w:val="center"/>
          </w:tcPr>
          <w:p w14:paraId="5EA921B8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外形尺寸</w:t>
            </w:r>
          </w:p>
        </w:tc>
        <w:tc>
          <w:tcPr>
            <w:tcW w:w="5399" w:type="dxa"/>
            <w:vAlign w:val="center"/>
          </w:tcPr>
          <w:p w14:paraId="197F8389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逐张（根、卷）</w:t>
            </w:r>
          </w:p>
        </w:tc>
        <w:tc>
          <w:tcPr>
            <w:tcW w:w="1183" w:type="dxa"/>
            <w:vAlign w:val="center"/>
          </w:tcPr>
          <w:p w14:paraId="4BE5E3A1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3.3.2</w:t>
            </w:r>
          </w:p>
        </w:tc>
        <w:tc>
          <w:tcPr>
            <w:tcW w:w="1051" w:type="dxa"/>
            <w:vAlign w:val="center"/>
          </w:tcPr>
          <w:p w14:paraId="4D5A6E8E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4.2</w:t>
            </w:r>
          </w:p>
        </w:tc>
      </w:tr>
      <w:tr w:rsidR="003057E0" w14:paraId="60106724" w14:textId="77777777">
        <w:trPr>
          <w:trHeight w:val="433"/>
          <w:jc w:val="center"/>
        </w:trPr>
        <w:tc>
          <w:tcPr>
            <w:tcW w:w="1041" w:type="dxa"/>
            <w:vMerge w:val="restart"/>
            <w:vAlign w:val="center"/>
          </w:tcPr>
          <w:p w14:paraId="19013DE0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拉伸性能</w:t>
            </w:r>
          </w:p>
        </w:tc>
        <w:tc>
          <w:tcPr>
            <w:tcW w:w="656" w:type="dxa"/>
            <w:vAlign w:val="center"/>
          </w:tcPr>
          <w:p w14:paraId="5FAF7ABD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板材</w:t>
            </w:r>
          </w:p>
        </w:tc>
        <w:tc>
          <w:tcPr>
            <w:tcW w:w="5399" w:type="dxa"/>
            <w:vAlign w:val="center"/>
          </w:tcPr>
          <w:p w14:paraId="6A047F9F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张，每张板材各取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个横向试样</w:t>
            </w:r>
          </w:p>
        </w:tc>
        <w:tc>
          <w:tcPr>
            <w:tcW w:w="1183" w:type="dxa"/>
            <w:vMerge w:val="restart"/>
            <w:vAlign w:val="center"/>
          </w:tcPr>
          <w:p w14:paraId="49A0E43B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3.3.3</w:t>
            </w:r>
          </w:p>
        </w:tc>
        <w:tc>
          <w:tcPr>
            <w:tcW w:w="1051" w:type="dxa"/>
            <w:vMerge w:val="restart"/>
            <w:vAlign w:val="center"/>
          </w:tcPr>
          <w:p w14:paraId="3C6093BC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4.3</w:t>
            </w:r>
          </w:p>
        </w:tc>
      </w:tr>
      <w:tr w:rsidR="003057E0" w14:paraId="0A196483" w14:textId="77777777">
        <w:trPr>
          <w:trHeight w:val="958"/>
          <w:jc w:val="center"/>
        </w:trPr>
        <w:tc>
          <w:tcPr>
            <w:tcW w:w="1041" w:type="dxa"/>
            <w:vMerge/>
            <w:vAlign w:val="center"/>
          </w:tcPr>
          <w:p w14:paraId="7051B3BB" w14:textId="77777777" w:rsidR="003057E0" w:rsidRDefault="003057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0968FD1B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棒材</w:t>
            </w:r>
          </w:p>
        </w:tc>
        <w:tc>
          <w:tcPr>
            <w:tcW w:w="5399" w:type="dxa"/>
            <w:vAlign w:val="center"/>
          </w:tcPr>
          <w:p w14:paraId="1BC2A524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直径不大于</w:t>
            </w:r>
            <w:r>
              <w:rPr>
                <w:rFonts w:ascii="Times New Roman" w:eastAsia="宋体" w:hAnsi="Times New Roman" w:cs="Times New Roman"/>
                <w:szCs w:val="21"/>
              </w:rPr>
              <w:t>75mm</w:t>
            </w:r>
            <w:r>
              <w:rPr>
                <w:rFonts w:ascii="Times New Roman" w:eastAsia="宋体" w:hAnsi="Times New Roman" w:cs="Times New Roman"/>
                <w:szCs w:val="21"/>
              </w:rPr>
              <w:t>的棒材，每批任取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根，每根各取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个纵向试样；直径大于</w:t>
            </w:r>
            <w:r>
              <w:rPr>
                <w:rFonts w:ascii="Times New Roman" w:eastAsia="宋体" w:hAnsi="Times New Roman" w:cs="Times New Roman"/>
                <w:szCs w:val="21"/>
              </w:rPr>
              <w:t>75mm</w:t>
            </w:r>
            <w:r>
              <w:rPr>
                <w:rFonts w:ascii="Times New Roman" w:eastAsia="宋体" w:hAnsi="Times New Roman" w:cs="Times New Roman"/>
                <w:szCs w:val="21"/>
              </w:rPr>
              <w:t>的棒材，每批任取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根，每根各取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个横向试样</w:t>
            </w:r>
          </w:p>
        </w:tc>
        <w:tc>
          <w:tcPr>
            <w:tcW w:w="1183" w:type="dxa"/>
            <w:vMerge/>
            <w:vAlign w:val="center"/>
          </w:tcPr>
          <w:p w14:paraId="15460FA0" w14:textId="77777777" w:rsidR="003057E0" w:rsidRDefault="003057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1" w:type="dxa"/>
            <w:vMerge/>
            <w:vAlign w:val="center"/>
          </w:tcPr>
          <w:p w14:paraId="3BD233C8" w14:textId="77777777" w:rsidR="003057E0" w:rsidRDefault="003057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57E0" w14:paraId="20EF0C19" w14:textId="77777777">
        <w:trPr>
          <w:trHeight w:val="442"/>
          <w:jc w:val="center"/>
        </w:trPr>
        <w:tc>
          <w:tcPr>
            <w:tcW w:w="1041" w:type="dxa"/>
            <w:vMerge/>
            <w:vAlign w:val="center"/>
          </w:tcPr>
          <w:p w14:paraId="0B31BBCD" w14:textId="77777777" w:rsidR="003057E0" w:rsidRDefault="003057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0DFE6285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丝材</w:t>
            </w:r>
            <w:proofErr w:type="gramEnd"/>
          </w:p>
        </w:tc>
        <w:tc>
          <w:tcPr>
            <w:tcW w:w="5399" w:type="dxa"/>
            <w:vAlign w:val="center"/>
          </w:tcPr>
          <w:p w14:paraId="731640E2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根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，每根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各取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个纵向试样</w:t>
            </w:r>
          </w:p>
        </w:tc>
        <w:tc>
          <w:tcPr>
            <w:tcW w:w="1183" w:type="dxa"/>
            <w:vMerge/>
            <w:vAlign w:val="center"/>
          </w:tcPr>
          <w:p w14:paraId="37C423A0" w14:textId="77777777" w:rsidR="003057E0" w:rsidRDefault="003057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1" w:type="dxa"/>
            <w:vMerge/>
            <w:vAlign w:val="center"/>
          </w:tcPr>
          <w:p w14:paraId="7A977EF9" w14:textId="77777777" w:rsidR="003057E0" w:rsidRDefault="003057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057E0" w14:paraId="6C24E064" w14:textId="77777777">
        <w:trPr>
          <w:trHeight w:val="441"/>
          <w:jc w:val="center"/>
        </w:trPr>
        <w:tc>
          <w:tcPr>
            <w:tcW w:w="1697" w:type="dxa"/>
            <w:gridSpan w:val="2"/>
            <w:vAlign w:val="center"/>
          </w:tcPr>
          <w:p w14:paraId="0DAFD574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弯曲性能</w:t>
            </w:r>
          </w:p>
        </w:tc>
        <w:tc>
          <w:tcPr>
            <w:tcW w:w="5399" w:type="dxa"/>
            <w:vAlign w:val="center"/>
          </w:tcPr>
          <w:p w14:paraId="2D9C89B9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个横向试样</w:t>
            </w:r>
          </w:p>
        </w:tc>
        <w:tc>
          <w:tcPr>
            <w:tcW w:w="1183" w:type="dxa"/>
            <w:vAlign w:val="center"/>
          </w:tcPr>
          <w:p w14:paraId="695C5C17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3.3.4</w:t>
            </w:r>
          </w:p>
        </w:tc>
        <w:tc>
          <w:tcPr>
            <w:tcW w:w="1051" w:type="dxa"/>
            <w:vAlign w:val="center"/>
          </w:tcPr>
          <w:p w14:paraId="1745CF0D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4.4</w:t>
            </w:r>
          </w:p>
        </w:tc>
      </w:tr>
      <w:tr w:rsidR="003057E0" w14:paraId="4B9634A5" w14:textId="77777777">
        <w:trPr>
          <w:trHeight w:val="433"/>
          <w:jc w:val="center"/>
        </w:trPr>
        <w:tc>
          <w:tcPr>
            <w:tcW w:w="1697" w:type="dxa"/>
            <w:gridSpan w:val="2"/>
            <w:vAlign w:val="center"/>
          </w:tcPr>
          <w:p w14:paraId="5DC13EC8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低倍组织</w:t>
            </w:r>
          </w:p>
        </w:tc>
        <w:tc>
          <w:tcPr>
            <w:tcW w:w="5399" w:type="dxa"/>
            <w:vAlign w:val="center"/>
          </w:tcPr>
          <w:p w14:paraId="59927292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个横向试样</w:t>
            </w:r>
          </w:p>
        </w:tc>
        <w:tc>
          <w:tcPr>
            <w:tcW w:w="1183" w:type="dxa"/>
            <w:vAlign w:val="center"/>
          </w:tcPr>
          <w:p w14:paraId="624224CD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051" w:type="dxa"/>
            <w:vAlign w:val="center"/>
          </w:tcPr>
          <w:p w14:paraId="1E8ABD8B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4.5</w:t>
            </w:r>
          </w:p>
        </w:tc>
      </w:tr>
      <w:tr w:rsidR="003057E0" w14:paraId="012EF5F2" w14:textId="77777777">
        <w:trPr>
          <w:trHeight w:val="433"/>
          <w:jc w:val="center"/>
        </w:trPr>
        <w:tc>
          <w:tcPr>
            <w:tcW w:w="1697" w:type="dxa"/>
            <w:gridSpan w:val="2"/>
            <w:vAlign w:val="center"/>
          </w:tcPr>
          <w:p w14:paraId="5C6E6BCA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显微组织</w:t>
            </w:r>
          </w:p>
        </w:tc>
        <w:tc>
          <w:tcPr>
            <w:tcW w:w="5399" w:type="dxa"/>
            <w:vAlign w:val="center"/>
          </w:tcPr>
          <w:p w14:paraId="132A1A0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个横向试样</w:t>
            </w:r>
          </w:p>
        </w:tc>
        <w:tc>
          <w:tcPr>
            <w:tcW w:w="1183" w:type="dxa"/>
            <w:vAlign w:val="center"/>
          </w:tcPr>
          <w:p w14:paraId="5135126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051" w:type="dxa"/>
            <w:vAlign w:val="center"/>
          </w:tcPr>
          <w:p w14:paraId="7C0FB20F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4.6</w:t>
            </w:r>
          </w:p>
        </w:tc>
      </w:tr>
      <w:tr w:rsidR="003057E0" w14:paraId="23CCA2AB" w14:textId="77777777">
        <w:trPr>
          <w:trHeight w:val="441"/>
          <w:jc w:val="center"/>
        </w:trPr>
        <w:tc>
          <w:tcPr>
            <w:tcW w:w="1697" w:type="dxa"/>
            <w:gridSpan w:val="2"/>
            <w:vAlign w:val="center"/>
          </w:tcPr>
          <w:p w14:paraId="019DE83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晶粒度</w:t>
            </w:r>
          </w:p>
        </w:tc>
        <w:tc>
          <w:tcPr>
            <w:tcW w:w="5399" w:type="dxa"/>
            <w:vAlign w:val="center"/>
          </w:tcPr>
          <w:p w14:paraId="21E201F0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个横向试样</w:t>
            </w:r>
          </w:p>
        </w:tc>
        <w:tc>
          <w:tcPr>
            <w:tcW w:w="1183" w:type="dxa"/>
            <w:vAlign w:val="center"/>
          </w:tcPr>
          <w:p w14:paraId="76711A81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.7</w:t>
            </w:r>
          </w:p>
        </w:tc>
        <w:tc>
          <w:tcPr>
            <w:tcW w:w="1051" w:type="dxa"/>
            <w:vAlign w:val="center"/>
          </w:tcPr>
          <w:p w14:paraId="6C12AEE6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4.7</w:t>
            </w:r>
          </w:p>
        </w:tc>
      </w:tr>
      <w:tr w:rsidR="003057E0" w14:paraId="355E469B" w14:textId="77777777">
        <w:trPr>
          <w:trHeight w:val="433"/>
          <w:jc w:val="center"/>
        </w:trPr>
        <w:tc>
          <w:tcPr>
            <w:tcW w:w="1697" w:type="dxa"/>
            <w:gridSpan w:val="2"/>
            <w:vAlign w:val="center"/>
          </w:tcPr>
          <w:p w14:paraId="7C89505C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表面污染</w:t>
            </w:r>
          </w:p>
        </w:tc>
        <w:tc>
          <w:tcPr>
            <w:tcW w:w="5399" w:type="dxa"/>
            <w:vAlign w:val="center"/>
          </w:tcPr>
          <w:p w14:paraId="3ADCDC3F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每批任取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个试样</w:t>
            </w:r>
          </w:p>
        </w:tc>
        <w:tc>
          <w:tcPr>
            <w:tcW w:w="1183" w:type="dxa"/>
            <w:vAlign w:val="center"/>
          </w:tcPr>
          <w:p w14:paraId="45FA3C6C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051" w:type="dxa"/>
            <w:vAlign w:val="center"/>
          </w:tcPr>
          <w:p w14:paraId="2BECC56A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4.8</w:t>
            </w:r>
          </w:p>
        </w:tc>
      </w:tr>
      <w:tr w:rsidR="003057E0" w14:paraId="2C47D0B6" w14:textId="77777777">
        <w:trPr>
          <w:trHeight w:val="441"/>
          <w:jc w:val="center"/>
        </w:trPr>
        <w:tc>
          <w:tcPr>
            <w:tcW w:w="1697" w:type="dxa"/>
            <w:gridSpan w:val="2"/>
            <w:vAlign w:val="center"/>
          </w:tcPr>
          <w:p w14:paraId="7CC76CA4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超声检测</w:t>
            </w:r>
          </w:p>
        </w:tc>
        <w:tc>
          <w:tcPr>
            <w:tcW w:w="5399" w:type="dxa"/>
            <w:vAlign w:val="center"/>
          </w:tcPr>
          <w:p w14:paraId="099FC299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逐张（根）</w:t>
            </w:r>
          </w:p>
        </w:tc>
        <w:tc>
          <w:tcPr>
            <w:tcW w:w="1183" w:type="dxa"/>
            <w:vAlign w:val="center"/>
          </w:tcPr>
          <w:p w14:paraId="50F9142A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3.3.9</w:t>
            </w:r>
          </w:p>
        </w:tc>
        <w:tc>
          <w:tcPr>
            <w:tcW w:w="1051" w:type="dxa"/>
            <w:vAlign w:val="center"/>
          </w:tcPr>
          <w:p w14:paraId="7E876C04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4.9</w:t>
            </w:r>
          </w:p>
        </w:tc>
      </w:tr>
      <w:tr w:rsidR="003057E0" w14:paraId="5937B914" w14:textId="77777777">
        <w:trPr>
          <w:trHeight w:val="433"/>
          <w:jc w:val="center"/>
        </w:trPr>
        <w:tc>
          <w:tcPr>
            <w:tcW w:w="1697" w:type="dxa"/>
            <w:gridSpan w:val="2"/>
            <w:vAlign w:val="center"/>
          </w:tcPr>
          <w:p w14:paraId="5A1EA850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表面质量</w:t>
            </w:r>
          </w:p>
        </w:tc>
        <w:tc>
          <w:tcPr>
            <w:tcW w:w="5399" w:type="dxa"/>
            <w:vAlign w:val="center"/>
          </w:tcPr>
          <w:p w14:paraId="652BE8DD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逐张（根、卷）</w:t>
            </w:r>
          </w:p>
        </w:tc>
        <w:tc>
          <w:tcPr>
            <w:tcW w:w="1183" w:type="dxa"/>
            <w:vAlign w:val="center"/>
          </w:tcPr>
          <w:p w14:paraId="60916463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3.3.10</w:t>
            </w:r>
          </w:p>
        </w:tc>
        <w:tc>
          <w:tcPr>
            <w:tcW w:w="1051" w:type="dxa"/>
            <w:vAlign w:val="center"/>
          </w:tcPr>
          <w:p w14:paraId="44C51EB4" w14:textId="77777777" w:rsidR="003057E0" w:rsidRDefault="00167F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4.10</w:t>
            </w:r>
          </w:p>
        </w:tc>
      </w:tr>
    </w:tbl>
    <w:p w14:paraId="49C41E5D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5.4</w:t>
      </w:r>
      <w:r>
        <w:rPr>
          <w:rFonts w:ascii="Times New Roman" w:eastAsia="宋体" w:hAnsi="Times New Roman" w:cs="Times New Roman"/>
          <w:b/>
          <w:bCs/>
          <w:szCs w:val="21"/>
        </w:rPr>
        <w:t>检验结果的判定</w:t>
      </w:r>
    </w:p>
    <w:p w14:paraId="03CDB76C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5.4.1</w:t>
      </w:r>
      <w:r>
        <w:rPr>
          <w:rFonts w:ascii="Times New Roman" w:eastAsia="宋体" w:hAnsi="Times New Roman" w:cs="Times New Roman"/>
        </w:rPr>
        <w:t>化学成分检验结果不合格时，允许对不合格元素进行一次重复检验。若重复检验仍不合格，则判该批产品不合格。</w:t>
      </w:r>
    </w:p>
    <w:p w14:paraId="0602515A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5.4.2</w:t>
      </w:r>
      <w:r>
        <w:rPr>
          <w:rFonts w:ascii="Times New Roman" w:eastAsia="宋体" w:hAnsi="Times New Roman" w:cs="Times New Roman"/>
        </w:rPr>
        <w:t>拉伸性能、弯曲性能、显微组织、晶粒度和表面污染检验中，如果有一个试样的检验结果不合格，则从该批产品上取双倍数量的试样进行该不合格项的重复检验。若重复检验仍有一个试样不合格，判该批产品不合格。但允许供方逐张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根、卷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对不合格项进行检验，合格者重新组批。</w:t>
      </w:r>
    </w:p>
    <w:p w14:paraId="21F7962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5.4.3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低倍组织的判定应符合</w:t>
      </w:r>
      <w:r>
        <w:rPr>
          <w:rFonts w:ascii="Times New Roman" w:eastAsia="宋体" w:hAnsi="Times New Roman" w:cs="Times New Roman"/>
        </w:rPr>
        <w:t>5.4.3.1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5.4.3.2</w:t>
      </w:r>
      <w:r>
        <w:rPr>
          <w:rFonts w:ascii="Times New Roman" w:eastAsia="宋体" w:hAnsi="Times New Roman" w:cs="Times New Roman"/>
        </w:rPr>
        <w:t>的规定。</w:t>
      </w:r>
    </w:p>
    <w:p w14:paraId="32473ED0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5.4.3.1</w:t>
      </w:r>
      <w:r>
        <w:rPr>
          <w:rFonts w:ascii="Times New Roman" w:eastAsia="宋体" w:hAnsi="Times New Roman" w:cs="Times New Roman"/>
        </w:rPr>
        <w:t>低倍组织上若发现偏析、金属或非金属夹杂物及其他目视可见的冶金缺陷时，判该批产品不合格。允许供方逐张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根、卷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进行检验，合格者重新组批。</w:t>
      </w:r>
    </w:p>
    <w:p w14:paraId="72418EB2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5.4.3.2</w:t>
      </w:r>
      <w:r>
        <w:rPr>
          <w:rFonts w:ascii="Times New Roman" w:eastAsia="宋体" w:hAnsi="Times New Roman" w:cs="Times New Roman"/>
        </w:rPr>
        <w:t>低倍组织上若发现分层、裂纹、气孔、缩尾时，判该批产品不合格。允许供方逐张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根、卷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进行检验，合格者重新组批。</w:t>
      </w:r>
    </w:p>
    <w:p w14:paraId="580C3A6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 w:rsidRPr="009843FB">
        <w:rPr>
          <w:rFonts w:ascii="Times New Roman" w:eastAsia="宋体" w:hAnsi="Times New Roman" w:cs="Times New Roman"/>
          <w:b/>
        </w:rPr>
        <w:t>5.4.4</w:t>
      </w:r>
      <w:r>
        <w:rPr>
          <w:rFonts w:ascii="Times New Roman" w:eastAsia="宋体" w:hAnsi="Times New Roman" w:cs="Times New Roman"/>
        </w:rPr>
        <w:t>外形尺寸、超声检测和表面质量检验结果不合格时，判单张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根、卷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不合格。</w:t>
      </w:r>
    </w:p>
    <w:p w14:paraId="68293F15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标志、包装、运输、贮存及质量证明书</w:t>
      </w:r>
    </w:p>
    <w:p w14:paraId="1165F547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6.1 </w:t>
      </w:r>
      <w:r>
        <w:rPr>
          <w:rFonts w:ascii="Times New Roman" w:eastAsia="宋体" w:hAnsi="Times New Roman" w:cs="Times New Roman"/>
          <w:b/>
          <w:bCs/>
          <w:szCs w:val="21"/>
        </w:rPr>
        <w:t>产品标志</w:t>
      </w:r>
    </w:p>
    <w:p w14:paraId="0F7F66CF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在检验合格的产品上应做如下标志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或贴标签</w:t>
      </w:r>
      <w:r>
        <w:rPr>
          <w:rFonts w:ascii="Times New Roman" w:eastAsia="宋体" w:hAnsi="Times New Roman" w:cs="Times New Roman"/>
        </w:rPr>
        <w:t>):</w:t>
      </w:r>
    </w:p>
    <w:p w14:paraId="2597C7A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a) </w:t>
      </w:r>
      <w:r>
        <w:rPr>
          <w:rFonts w:ascii="Times New Roman" w:eastAsia="宋体" w:hAnsi="Times New Roman" w:cs="Times New Roman"/>
        </w:rPr>
        <w:t>牌号；</w:t>
      </w:r>
    </w:p>
    <w:p w14:paraId="4AD30AD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b) </w:t>
      </w:r>
      <w:r>
        <w:rPr>
          <w:rFonts w:ascii="Times New Roman" w:eastAsia="宋体" w:hAnsi="Times New Roman" w:cs="Times New Roman"/>
        </w:rPr>
        <w:t>规格；</w:t>
      </w:r>
    </w:p>
    <w:p w14:paraId="1D53A449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c) </w:t>
      </w:r>
      <w:r>
        <w:rPr>
          <w:rFonts w:ascii="Times New Roman" w:eastAsia="宋体" w:hAnsi="Times New Roman" w:cs="Times New Roman"/>
        </w:rPr>
        <w:t>状态；</w:t>
      </w:r>
    </w:p>
    <w:p w14:paraId="2CD2579E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d) </w:t>
      </w:r>
      <w:r>
        <w:rPr>
          <w:rFonts w:ascii="Times New Roman" w:eastAsia="宋体" w:hAnsi="Times New Roman" w:cs="Times New Roman"/>
        </w:rPr>
        <w:t>批号；</w:t>
      </w:r>
    </w:p>
    <w:p w14:paraId="1C780CBC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e)</w:t>
      </w:r>
      <w:r>
        <w:rPr>
          <w:rFonts w:ascii="Times New Roman" w:eastAsia="宋体" w:hAnsi="Times New Roman" w:cs="Times New Roman"/>
        </w:rPr>
        <w:t>本标准编号。</w:t>
      </w:r>
    </w:p>
    <w:p w14:paraId="448D54F3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6.2</w:t>
      </w:r>
      <w:r>
        <w:rPr>
          <w:rFonts w:ascii="Times New Roman" w:eastAsia="宋体" w:hAnsi="Times New Roman" w:cs="Times New Roman"/>
          <w:b/>
          <w:bCs/>
          <w:szCs w:val="21"/>
        </w:rPr>
        <w:t>包装、标志、运输和贮存</w:t>
      </w:r>
    </w:p>
    <w:p w14:paraId="7D00C125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产品的包装、标志、运输和贮存应符合</w:t>
      </w:r>
      <w:r>
        <w:rPr>
          <w:rFonts w:ascii="Times New Roman" w:eastAsia="宋体" w:hAnsi="Times New Roman" w:cs="Times New Roman"/>
        </w:rPr>
        <w:t>GB/T 8180</w:t>
      </w:r>
      <w:r>
        <w:rPr>
          <w:rFonts w:ascii="Times New Roman" w:eastAsia="宋体" w:hAnsi="Times New Roman" w:cs="Times New Roman"/>
        </w:rPr>
        <w:t>的规定。</w:t>
      </w:r>
    </w:p>
    <w:p w14:paraId="20FEA49A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6.3</w:t>
      </w:r>
      <w:r>
        <w:rPr>
          <w:rFonts w:ascii="Times New Roman" w:eastAsia="宋体" w:hAnsi="Times New Roman" w:cs="Times New Roman"/>
          <w:b/>
          <w:bCs/>
          <w:szCs w:val="21"/>
        </w:rPr>
        <w:t>质量证明书</w:t>
      </w:r>
    </w:p>
    <w:p w14:paraId="63FD5AA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每批产品应附有质量证明书，注明</w:t>
      </w:r>
      <w:r>
        <w:rPr>
          <w:rFonts w:ascii="Times New Roman" w:eastAsia="宋体" w:hAnsi="Times New Roman" w:cs="Times New Roman"/>
        </w:rPr>
        <w:t>:</w:t>
      </w:r>
    </w:p>
    <w:p w14:paraId="098C5134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a) </w:t>
      </w:r>
      <w:r>
        <w:rPr>
          <w:rFonts w:ascii="Times New Roman" w:eastAsia="宋体" w:hAnsi="Times New Roman" w:cs="Times New Roman"/>
        </w:rPr>
        <w:t>供方名称；</w:t>
      </w:r>
    </w:p>
    <w:p w14:paraId="6713EDC3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b) </w:t>
      </w:r>
      <w:r>
        <w:rPr>
          <w:rFonts w:ascii="Times New Roman" w:eastAsia="宋体" w:hAnsi="Times New Roman" w:cs="Times New Roman"/>
        </w:rPr>
        <w:t>产品名称；</w:t>
      </w:r>
    </w:p>
    <w:p w14:paraId="029542B0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c) </w:t>
      </w:r>
      <w:r>
        <w:rPr>
          <w:rFonts w:ascii="Times New Roman" w:eastAsia="宋体" w:hAnsi="Times New Roman" w:cs="Times New Roman"/>
        </w:rPr>
        <w:t>产品牌号、规格和状态；</w:t>
      </w:r>
    </w:p>
    <w:p w14:paraId="332BFC2E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d) </w:t>
      </w:r>
      <w:r>
        <w:rPr>
          <w:rFonts w:ascii="Times New Roman" w:eastAsia="宋体" w:hAnsi="Times New Roman" w:cs="Times New Roman"/>
        </w:rPr>
        <w:t>熔炼炉号、批号、批重和数量；</w:t>
      </w:r>
    </w:p>
    <w:p w14:paraId="39764AED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e) </w:t>
      </w:r>
      <w:r>
        <w:rPr>
          <w:rFonts w:ascii="Times New Roman" w:eastAsia="宋体" w:hAnsi="Times New Roman" w:cs="Times New Roman"/>
        </w:rPr>
        <w:t>热处理制度；</w:t>
      </w:r>
    </w:p>
    <w:p w14:paraId="0A254B4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f) </w:t>
      </w:r>
      <w:r>
        <w:rPr>
          <w:rFonts w:ascii="Times New Roman" w:eastAsia="宋体" w:hAnsi="Times New Roman" w:cs="Times New Roman"/>
        </w:rPr>
        <w:t>各项分析检验结果及质量检验部门印记；</w:t>
      </w:r>
    </w:p>
    <w:p w14:paraId="53C4B855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g) </w:t>
      </w:r>
      <w:r>
        <w:rPr>
          <w:rFonts w:ascii="Times New Roman" w:eastAsia="宋体" w:hAnsi="Times New Roman" w:cs="Times New Roman"/>
        </w:rPr>
        <w:t>本标准编号；</w:t>
      </w:r>
    </w:p>
    <w:p w14:paraId="3CE065CD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h) </w:t>
      </w:r>
      <w:r>
        <w:rPr>
          <w:rFonts w:ascii="Times New Roman" w:eastAsia="宋体" w:hAnsi="Times New Roman" w:cs="Times New Roman"/>
        </w:rPr>
        <w:t>包装日期。</w:t>
      </w:r>
    </w:p>
    <w:p w14:paraId="07AE49E9" w14:textId="77777777" w:rsidR="003057E0" w:rsidRDefault="00167F2C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合同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或订货单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内容</w:t>
      </w:r>
    </w:p>
    <w:p w14:paraId="44561A5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按本标准订购产品的合同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或订货单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应包括下列内容</w:t>
      </w:r>
      <w:r>
        <w:rPr>
          <w:rFonts w:ascii="Times New Roman" w:eastAsia="宋体" w:hAnsi="Times New Roman" w:cs="Times New Roman"/>
        </w:rPr>
        <w:t>:</w:t>
      </w:r>
    </w:p>
    <w:p w14:paraId="363DDD1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a) </w:t>
      </w:r>
      <w:r>
        <w:rPr>
          <w:rFonts w:ascii="Times New Roman" w:eastAsia="宋体" w:hAnsi="Times New Roman" w:cs="Times New Roman"/>
        </w:rPr>
        <w:t>产品名称；</w:t>
      </w:r>
    </w:p>
    <w:p w14:paraId="7E569E01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b) </w:t>
      </w:r>
      <w:r>
        <w:rPr>
          <w:rFonts w:ascii="Times New Roman" w:eastAsia="宋体" w:hAnsi="Times New Roman" w:cs="Times New Roman"/>
        </w:rPr>
        <w:t>牌号；</w:t>
      </w:r>
    </w:p>
    <w:p w14:paraId="5BF87B7B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c) </w:t>
      </w:r>
      <w:r>
        <w:rPr>
          <w:rFonts w:ascii="Times New Roman" w:eastAsia="宋体" w:hAnsi="Times New Roman" w:cs="Times New Roman"/>
        </w:rPr>
        <w:t>规格；</w:t>
      </w:r>
    </w:p>
    <w:p w14:paraId="66A605E8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d) </w:t>
      </w:r>
      <w:r>
        <w:rPr>
          <w:rFonts w:ascii="Times New Roman" w:eastAsia="宋体" w:hAnsi="Times New Roman" w:cs="Times New Roman"/>
        </w:rPr>
        <w:t>状态；</w:t>
      </w:r>
    </w:p>
    <w:p w14:paraId="0A3D888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e) </w:t>
      </w:r>
      <w:r>
        <w:rPr>
          <w:rFonts w:ascii="Times New Roman" w:eastAsia="宋体" w:hAnsi="Times New Roman" w:cs="Times New Roman"/>
        </w:rPr>
        <w:t>重量或数量；</w:t>
      </w:r>
    </w:p>
    <w:p w14:paraId="75AB3E17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f) </w:t>
      </w:r>
      <w:r>
        <w:rPr>
          <w:rFonts w:ascii="Times New Roman" w:eastAsia="宋体" w:hAnsi="Times New Roman" w:cs="Times New Roman"/>
        </w:rPr>
        <w:t>本标准编号；</w:t>
      </w:r>
    </w:p>
    <w:p w14:paraId="4579E826" w14:textId="77777777" w:rsidR="003057E0" w:rsidRDefault="00167F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g) </w:t>
      </w:r>
      <w:r>
        <w:rPr>
          <w:rFonts w:ascii="Times New Roman" w:eastAsia="宋体" w:hAnsi="Times New Roman" w:cs="Times New Roman"/>
        </w:rPr>
        <w:t>其他。</w:t>
      </w:r>
    </w:p>
    <w:p w14:paraId="70CBD3F1" w14:textId="77777777" w:rsidR="003057E0" w:rsidRDefault="00167F2C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568EB218" w14:textId="77777777" w:rsidR="003057E0" w:rsidRDefault="00167F2C">
      <w:pPr>
        <w:pStyle w:val="af0"/>
        <w:ind w:firstLineChars="0" w:firstLine="0"/>
        <w:rPr>
          <w:rFonts w:hint="default"/>
          <w:b/>
          <w:szCs w:val="21"/>
        </w:rPr>
      </w:pPr>
      <w:r>
        <w:rPr>
          <w:b/>
          <w:szCs w:val="21"/>
        </w:rPr>
        <w:lastRenderedPageBreak/>
        <w:t>附   录  A</w:t>
      </w:r>
    </w:p>
    <w:p w14:paraId="3B533223" w14:textId="77777777" w:rsidR="003057E0" w:rsidRDefault="00167F2C">
      <w:pPr>
        <w:pStyle w:val="af0"/>
        <w:ind w:firstLine="422"/>
        <w:jc w:val="center"/>
        <w:rPr>
          <w:rFonts w:hint="default"/>
          <w:b/>
          <w:szCs w:val="21"/>
        </w:rPr>
      </w:pPr>
      <w:r>
        <w:rPr>
          <w:b/>
          <w:szCs w:val="21"/>
        </w:rPr>
        <w:t>（资料性附录）</w:t>
      </w:r>
    </w:p>
    <w:p w14:paraId="01B74661" w14:textId="77777777" w:rsidR="003057E0" w:rsidRDefault="00167F2C">
      <w:pPr>
        <w:pStyle w:val="af0"/>
        <w:ind w:firstLine="422"/>
        <w:jc w:val="center"/>
        <w:rPr>
          <w:rFonts w:hint="default"/>
          <w:b/>
          <w:szCs w:val="21"/>
        </w:rPr>
      </w:pPr>
      <w:r>
        <w:rPr>
          <w:b/>
          <w:szCs w:val="21"/>
        </w:rPr>
        <w:t xml:space="preserve">金相显微组织图例 </w:t>
      </w:r>
    </w:p>
    <w:p w14:paraId="6F13ACA9" w14:textId="77777777" w:rsidR="003057E0" w:rsidRDefault="003057E0">
      <w:pPr>
        <w:pStyle w:val="af0"/>
        <w:ind w:firstLine="422"/>
        <w:jc w:val="center"/>
        <w:rPr>
          <w:rFonts w:hint="default"/>
          <w:b/>
          <w:szCs w:val="21"/>
        </w:rPr>
      </w:pPr>
    </w:p>
    <w:p w14:paraId="60D3BCCA" w14:textId="77777777" w:rsidR="003057E0" w:rsidRDefault="00167F2C">
      <w:pPr>
        <w:pStyle w:val="af0"/>
        <w:spacing w:line="360" w:lineRule="auto"/>
        <w:ind w:firstLine="420"/>
        <w:rPr>
          <w:rFonts w:ascii="Times New Roman" w:hint="default"/>
          <w:szCs w:val="21"/>
        </w:rPr>
      </w:pPr>
      <w:r>
        <w:rPr>
          <w:rFonts w:ascii="Times New Roman" w:hint="default"/>
          <w:szCs w:val="21"/>
        </w:rPr>
        <w:t>本标准</w:t>
      </w:r>
      <w:r>
        <w:rPr>
          <w:rFonts w:ascii="Times New Roman" w:hint="default"/>
          <w:szCs w:val="21"/>
        </w:rPr>
        <w:t>3.3</w:t>
      </w:r>
      <w:r>
        <w:rPr>
          <w:rFonts w:ascii="Times New Roman" w:hint="default"/>
          <w:szCs w:val="21"/>
        </w:rPr>
        <w:t>章节对显微组织进行了规定。</w:t>
      </w:r>
    </w:p>
    <w:p w14:paraId="35FE89CB" w14:textId="77777777" w:rsidR="003057E0" w:rsidRDefault="00167F2C">
      <w:pPr>
        <w:pStyle w:val="af0"/>
        <w:ind w:firstLine="420"/>
        <w:rPr>
          <w:rFonts w:ascii="Times New Roman" w:hint="default"/>
          <w:szCs w:val="21"/>
        </w:rPr>
      </w:pPr>
      <w:r>
        <w:rPr>
          <w:rFonts w:ascii="Times New Roman" w:hint="default"/>
          <w:szCs w:val="21"/>
        </w:rPr>
        <w:t>为了方便需方对显微组织的检验和验收，对符合</w:t>
      </w:r>
      <w:r>
        <w:rPr>
          <w:rFonts w:ascii="Times New Roman" w:hint="default"/>
          <w:szCs w:val="21"/>
        </w:rPr>
        <w:t>3.3</w:t>
      </w:r>
      <w:r>
        <w:rPr>
          <w:rFonts w:ascii="Times New Roman" w:hint="default"/>
          <w:szCs w:val="21"/>
        </w:rPr>
        <w:t>规定的显微组织给出了如下示范图例（图</w:t>
      </w:r>
      <w:r>
        <w:rPr>
          <w:rFonts w:ascii="Times New Roman" w:hint="default"/>
          <w:szCs w:val="21"/>
        </w:rPr>
        <w:t>1-6</w:t>
      </w:r>
      <w:r>
        <w:rPr>
          <w:rFonts w:ascii="Times New Roman" w:hint="default"/>
          <w:szCs w:val="21"/>
        </w:rPr>
        <w:t>为退火态显微组织）：</w:t>
      </w:r>
    </w:p>
    <w:p w14:paraId="00F9069E" w14:textId="77777777" w:rsidR="003057E0" w:rsidRDefault="00167F2C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 wp14:anchorId="7D3F793F" wp14:editId="071B57EE">
            <wp:extent cx="2640965" cy="1979930"/>
            <wp:effectExtent l="0" t="0" r="6985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06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</w:t>
      </w:r>
      <w:r>
        <w:rPr>
          <w:noProof/>
        </w:rPr>
        <w:drawing>
          <wp:inline distT="0" distB="0" distL="0" distR="0" wp14:anchorId="3F090A9F" wp14:editId="58E94256">
            <wp:extent cx="2640965" cy="1979930"/>
            <wp:effectExtent l="0" t="0" r="698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06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9504" w14:textId="77777777" w:rsidR="003057E0" w:rsidRDefault="00167F2C">
      <w:pPr>
        <w:ind w:firstLineChars="900" w:firstLine="1890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</w:rPr>
        <w:t>图</w:t>
      </w:r>
      <w:r>
        <w:rPr>
          <w:rFonts w:ascii="Times New Roman" w:eastAsia="黑体" w:hAnsi="Times New Roman" w:cs="Times New Roman"/>
        </w:rPr>
        <w:t xml:space="preserve"> 1                                        </w:t>
      </w:r>
      <w:r>
        <w:rPr>
          <w:rFonts w:ascii="Times New Roman" w:eastAsia="黑体" w:hAnsi="Times New Roman" w:cs="Times New Roman"/>
        </w:rPr>
        <w:t>图</w:t>
      </w:r>
      <w:r>
        <w:rPr>
          <w:rFonts w:ascii="Times New Roman" w:eastAsia="黑体" w:hAnsi="Times New Roman" w:cs="Times New Roman"/>
        </w:rPr>
        <w:t xml:space="preserve"> 2</w:t>
      </w:r>
    </w:p>
    <w:p w14:paraId="7584AE71" w14:textId="77777777" w:rsidR="003057E0" w:rsidRDefault="00167F2C">
      <w:pPr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7A2CF83" wp14:editId="0BFF8825">
            <wp:extent cx="2640330" cy="1979930"/>
            <wp:effectExtent l="0" t="0" r="762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94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516A5B7" wp14:editId="30E0591D">
            <wp:extent cx="2640330" cy="1979930"/>
            <wp:effectExtent l="0" t="0" r="762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94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51152" w14:textId="77777777" w:rsidR="003057E0" w:rsidRDefault="00167F2C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                 </w:t>
      </w:r>
      <w:r>
        <w:rPr>
          <w:rFonts w:ascii="Times New Roman" w:eastAsia="黑体" w:hAnsi="Times New Roman" w:cs="Times New Roman"/>
        </w:rPr>
        <w:t>图</w:t>
      </w:r>
      <w:r>
        <w:rPr>
          <w:rFonts w:ascii="Times New Roman" w:eastAsia="黑体" w:hAnsi="Times New Roman" w:cs="Times New Roman"/>
        </w:rPr>
        <w:t xml:space="preserve"> 3                                        </w:t>
      </w:r>
      <w:r>
        <w:rPr>
          <w:rFonts w:ascii="Times New Roman" w:eastAsia="黑体" w:hAnsi="Times New Roman" w:cs="Times New Roman"/>
        </w:rPr>
        <w:t>图</w:t>
      </w:r>
      <w:r>
        <w:rPr>
          <w:rFonts w:ascii="Times New Roman" w:eastAsia="黑体" w:hAnsi="Times New Roman" w:cs="Times New Roman"/>
        </w:rPr>
        <w:t xml:space="preserve"> 4</w:t>
      </w:r>
    </w:p>
    <w:p w14:paraId="6F1662C2" w14:textId="77777777" w:rsidR="003057E0" w:rsidRDefault="00167F2C">
      <w:pPr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C77C23" wp14:editId="64F212F2">
            <wp:extent cx="2640330" cy="1979930"/>
            <wp:effectExtent l="0" t="0" r="762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94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5CDABA6" wp14:editId="2E3EE210">
            <wp:extent cx="2640330" cy="1979930"/>
            <wp:effectExtent l="0" t="0" r="762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094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A2F0" w14:textId="77777777" w:rsidR="003057E0" w:rsidRDefault="00167F2C">
      <w:pPr>
        <w:ind w:firstLineChars="900" w:firstLine="1890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</w:rPr>
        <w:t>图</w:t>
      </w:r>
      <w:r>
        <w:rPr>
          <w:rFonts w:ascii="Times New Roman" w:eastAsia="黑体" w:hAnsi="Times New Roman" w:cs="Times New Roman"/>
        </w:rPr>
        <w:t xml:space="preserve"> 5                                        </w:t>
      </w:r>
      <w:r>
        <w:rPr>
          <w:rFonts w:ascii="Times New Roman" w:eastAsia="黑体" w:hAnsi="Times New Roman" w:cs="Times New Roman"/>
        </w:rPr>
        <w:t>图</w:t>
      </w:r>
      <w:r>
        <w:rPr>
          <w:rFonts w:ascii="Times New Roman" w:eastAsia="黑体" w:hAnsi="Times New Roman" w:cs="Times New Roman"/>
        </w:rPr>
        <w:t xml:space="preserve"> 6</w:t>
      </w:r>
    </w:p>
    <w:sectPr w:rsidR="003057E0" w:rsidSect="009843FB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88EA6" w14:textId="77777777" w:rsidR="00B660D8" w:rsidRDefault="00B660D8">
      <w:r>
        <w:separator/>
      </w:r>
    </w:p>
  </w:endnote>
  <w:endnote w:type="continuationSeparator" w:id="0">
    <w:p w14:paraId="6A4B14F2" w14:textId="77777777" w:rsidR="00B660D8" w:rsidRDefault="00B6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168631"/>
    </w:sdtPr>
    <w:sdtEndPr/>
    <w:sdtContent>
      <w:p w14:paraId="2525ADF3" w14:textId="77777777" w:rsidR="00167F2C" w:rsidRDefault="00167F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6AF" w:rsidRPr="00D836AF">
          <w:rPr>
            <w:noProof/>
            <w:lang w:val="zh-CN"/>
          </w:rPr>
          <w:t>8</w:t>
        </w:r>
        <w:r>
          <w:fldChar w:fldCharType="end"/>
        </w:r>
      </w:p>
    </w:sdtContent>
  </w:sdt>
  <w:p w14:paraId="318F0C7C" w14:textId="77777777" w:rsidR="00167F2C" w:rsidRDefault="00167F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470C" w14:textId="77777777" w:rsidR="00B660D8" w:rsidRDefault="00B660D8">
      <w:r>
        <w:separator/>
      </w:r>
    </w:p>
  </w:footnote>
  <w:footnote w:type="continuationSeparator" w:id="0">
    <w:p w14:paraId="52A3D2EB" w14:textId="77777777" w:rsidR="00B660D8" w:rsidRDefault="00B6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77AD" w14:textId="77777777" w:rsidR="00167F2C" w:rsidRDefault="00167F2C" w:rsidP="009843FB">
    <w:pPr>
      <w:pStyle w:val="a4"/>
      <w:pBdr>
        <w:bottom w:val="none" w:sz="0" w:space="0" w:color="auto"/>
      </w:pBdr>
      <w:rPr>
        <w:rFonts w:ascii="黑体" w:eastAsia="黑体" w:hAnsi="黑体" w:cs="Times New Roman"/>
        <w:w w:val="105"/>
        <w:sz w:val="21"/>
        <w:szCs w:val="21"/>
      </w:rPr>
    </w:pPr>
    <w:r>
      <w:rPr>
        <w:rFonts w:ascii="黑体" w:eastAsia="黑体" w:hAnsi="黑体" w:cs="Times New Roman"/>
        <w:w w:val="105"/>
        <w:sz w:val="21"/>
        <w:szCs w:val="21"/>
      </w:rPr>
      <w:t xml:space="preserve">                                                                   </w:t>
    </w:r>
  </w:p>
  <w:p w14:paraId="06B6200A" w14:textId="77777777" w:rsidR="00167F2C" w:rsidRPr="009843FB" w:rsidRDefault="00167F2C" w:rsidP="009843FB">
    <w:pPr>
      <w:pStyle w:val="a4"/>
      <w:pBdr>
        <w:bottom w:val="none" w:sz="0" w:space="0" w:color="auto"/>
      </w:pBdr>
      <w:rPr>
        <w:rFonts w:ascii="黑体" w:eastAsia="黑体" w:hAnsi="黑体" w:cs="Times New Roman"/>
        <w:w w:val="105"/>
        <w:sz w:val="24"/>
        <w:szCs w:val="24"/>
      </w:rPr>
    </w:pPr>
    <w:r>
      <w:rPr>
        <w:rFonts w:ascii="黑体" w:eastAsia="黑体" w:hAnsi="黑体" w:cs="Times New Roman"/>
        <w:w w:val="105"/>
        <w:sz w:val="21"/>
        <w:szCs w:val="21"/>
      </w:rPr>
      <w:t xml:space="preserve">                                                                  </w:t>
    </w:r>
    <w:r w:rsidRPr="009843FB">
      <w:rPr>
        <w:rFonts w:ascii="黑体" w:eastAsia="黑体" w:hAnsi="黑体" w:cs="Times New Roman"/>
        <w:w w:val="105"/>
        <w:sz w:val="24"/>
        <w:szCs w:val="24"/>
      </w:rPr>
      <w:t xml:space="preserve">T/CSBM XXXX-XXXX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3BBB4" w14:textId="77777777" w:rsidR="00167F2C" w:rsidRPr="009843FB" w:rsidRDefault="00167F2C" w:rsidP="009843FB">
    <w:pPr>
      <w:pStyle w:val="a4"/>
      <w:pBdr>
        <w:bottom w:val="none" w:sz="0" w:space="0" w:color="auto"/>
      </w:pBdr>
      <w:rPr>
        <w:sz w:val="21"/>
        <w:szCs w:val="21"/>
      </w:rPr>
    </w:pPr>
    <w:r>
      <w:rPr>
        <w:rFonts w:ascii="黑体" w:eastAsia="黑体" w:hAnsi="黑体" w:cs="Times New Roman"/>
        <w:w w:val="105"/>
        <w:sz w:val="21"/>
        <w:szCs w:val="21"/>
      </w:rP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71"/>
    <w:rsid w:val="000074A6"/>
    <w:rsid w:val="000239F1"/>
    <w:rsid w:val="00056FB7"/>
    <w:rsid w:val="000672DF"/>
    <w:rsid w:val="00120D92"/>
    <w:rsid w:val="00160284"/>
    <w:rsid w:val="001660D0"/>
    <w:rsid w:val="00167F2C"/>
    <w:rsid w:val="0018513B"/>
    <w:rsid w:val="00200C39"/>
    <w:rsid w:val="00210193"/>
    <w:rsid w:val="00217FEB"/>
    <w:rsid w:val="00223C1F"/>
    <w:rsid w:val="00233A67"/>
    <w:rsid w:val="0024548C"/>
    <w:rsid w:val="00297A41"/>
    <w:rsid w:val="002C71A1"/>
    <w:rsid w:val="00305737"/>
    <w:rsid w:val="003057E0"/>
    <w:rsid w:val="003221C3"/>
    <w:rsid w:val="00327805"/>
    <w:rsid w:val="00366301"/>
    <w:rsid w:val="00375A4F"/>
    <w:rsid w:val="003820C2"/>
    <w:rsid w:val="003A49A1"/>
    <w:rsid w:val="003B6D09"/>
    <w:rsid w:val="00414677"/>
    <w:rsid w:val="00414F95"/>
    <w:rsid w:val="00477E34"/>
    <w:rsid w:val="004E7DB4"/>
    <w:rsid w:val="004F72FE"/>
    <w:rsid w:val="0050120E"/>
    <w:rsid w:val="00503C7E"/>
    <w:rsid w:val="00535CFC"/>
    <w:rsid w:val="005C256B"/>
    <w:rsid w:val="005F067B"/>
    <w:rsid w:val="00625E41"/>
    <w:rsid w:val="006308A7"/>
    <w:rsid w:val="00664515"/>
    <w:rsid w:val="00677D15"/>
    <w:rsid w:val="006B3C21"/>
    <w:rsid w:val="006E28FB"/>
    <w:rsid w:val="006E3BAF"/>
    <w:rsid w:val="006F697D"/>
    <w:rsid w:val="00703CBE"/>
    <w:rsid w:val="00710E22"/>
    <w:rsid w:val="00713973"/>
    <w:rsid w:val="00723898"/>
    <w:rsid w:val="00727694"/>
    <w:rsid w:val="00732F40"/>
    <w:rsid w:val="00754E87"/>
    <w:rsid w:val="00785E57"/>
    <w:rsid w:val="007976FD"/>
    <w:rsid w:val="00797CE7"/>
    <w:rsid w:val="007A084A"/>
    <w:rsid w:val="007E05A5"/>
    <w:rsid w:val="007E08C7"/>
    <w:rsid w:val="007F359A"/>
    <w:rsid w:val="00810CEB"/>
    <w:rsid w:val="00816AA1"/>
    <w:rsid w:val="00826519"/>
    <w:rsid w:val="00845342"/>
    <w:rsid w:val="00860435"/>
    <w:rsid w:val="00885F85"/>
    <w:rsid w:val="008C5AFA"/>
    <w:rsid w:val="008E25CC"/>
    <w:rsid w:val="008E77F7"/>
    <w:rsid w:val="008F2CC0"/>
    <w:rsid w:val="0091727F"/>
    <w:rsid w:val="0091755F"/>
    <w:rsid w:val="00941798"/>
    <w:rsid w:val="009622B7"/>
    <w:rsid w:val="009843FB"/>
    <w:rsid w:val="00995F24"/>
    <w:rsid w:val="009965F3"/>
    <w:rsid w:val="009A6C66"/>
    <w:rsid w:val="009E6AAD"/>
    <w:rsid w:val="00A232BB"/>
    <w:rsid w:val="00A344F7"/>
    <w:rsid w:val="00A45D98"/>
    <w:rsid w:val="00A4707C"/>
    <w:rsid w:val="00A62C1B"/>
    <w:rsid w:val="00A6305C"/>
    <w:rsid w:val="00A84E4D"/>
    <w:rsid w:val="00A9178A"/>
    <w:rsid w:val="00AC29B3"/>
    <w:rsid w:val="00B46CF2"/>
    <w:rsid w:val="00B660D8"/>
    <w:rsid w:val="00B748D1"/>
    <w:rsid w:val="00BA36B8"/>
    <w:rsid w:val="00BA6F13"/>
    <w:rsid w:val="00BA758A"/>
    <w:rsid w:val="00BC0220"/>
    <w:rsid w:val="00BC0447"/>
    <w:rsid w:val="00BE067D"/>
    <w:rsid w:val="00BE428A"/>
    <w:rsid w:val="00BF3EE5"/>
    <w:rsid w:val="00C03F13"/>
    <w:rsid w:val="00C51958"/>
    <w:rsid w:val="00C82271"/>
    <w:rsid w:val="00C822EB"/>
    <w:rsid w:val="00C951F0"/>
    <w:rsid w:val="00CB27E1"/>
    <w:rsid w:val="00CB72F3"/>
    <w:rsid w:val="00CD2FA8"/>
    <w:rsid w:val="00D1348D"/>
    <w:rsid w:val="00D23676"/>
    <w:rsid w:val="00D32670"/>
    <w:rsid w:val="00D836AF"/>
    <w:rsid w:val="00DD3832"/>
    <w:rsid w:val="00E011B3"/>
    <w:rsid w:val="00E046D4"/>
    <w:rsid w:val="00E05CBB"/>
    <w:rsid w:val="00E063D5"/>
    <w:rsid w:val="00E51E88"/>
    <w:rsid w:val="00EA256C"/>
    <w:rsid w:val="00F05CF9"/>
    <w:rsid w:val="00F11EE1"/>
    <w:rsid w:val="00F176D9"/>
    <w:rsid w:val="00F407A5"/>
    <w:rsid w:val="00F7697B"/>
    <w:rsid w:val="00F95987"/>
    <w:rsid w:val="00FD1EB5"/>
    <w:rsid w:val="09191E7B"/>
    <w:rsid w:val="0EB16C61"/>
    <w:rsid w:val="10C34F51"/>
    <w:rsid w:val="11DF72D2"/>
    <w:rsid w:val="22422040"/>
    <w:rsid w:val="28DF790B"/>
    <w:rsid w:val="29BD671B"/>
    <w:rsid w:val="34F4147C"/>
    <w:rsid w:val="363E6A3E"/>
    <w:rsid w:val="38673AB6"/>
    <w:rsid w:val="3F2C5B16"/>
    <w:rsid w:val="4864621A"/>
    <w:rsid w:val="48841254"/>
    <w:rsid w:val="4AFD1EC5"/>
    <w:rsid w:val="57202BFF"/>
    <w:rsid w:val="588228AD"/>
    <w:rsid w:val="5CC56971"/>
    <w:rsid w:val="60127CEA"/>
    <w:rsid w:val="61C5776F"/>
    <w:rsid w:val="61F85360"/>
    <w:rsid w:val="686B3D30"/>
    <w:rsid w:val="78942C16"/>
    <w:rsid w:val="78C24B16"/>
    <w:rsid w:val="792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C72498"/>
  <w15:docId w15:val="{AFCDDB48-13D4-410C-9595-BD1D0DFC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qFormat/>
    <w:rPr>
      <w:rFonts w:ascii="Times New Roman" w:eastAsia="宋体" w:hAnsi="Times New Roman" w:cs="Times New Roman" w:hint="default"/>
      <w:sz w:val="18"/>
    </w:rPr>
  </w:style>
  <w:style w:type="paragraph" w:customStyle="1" w:styleId="10">
    <w:name w:val="样式1"/>
    <w:basedOn w:val="1"/>
    <w:link w:val="11"/>
    <w:qFormat/>
    <w:pPr>
      <w:keepNext w:val="0"/>
      <w:keepLines w:val="0"/>
      <w:spacing w:before="0" w:beforeAutospacing="1" w:after="0" w:afterAutospacing="1" w:line="360" w:lineRule="auto"/>
      <w:jc w:val="center"/>
    </w:pPr>
    <w:rPr>
      <w:rFonts w:ascii="宋体" w:hAnsi="宋体"/>
      <w:bCs w:val="0"/>
      <w:sz w:val="28"/>
      <w:szCs w:val="48"/>
    </w:rPr>
  </w:style>
  <w:style w:type="character" w:customStyle="1" w:styleId="11">
    <w:name w:val="样式1 字符"/>
    <w:basedOn w:val="1Char"/>
    <w:link w:val="10"/>
    <w:qFormat/>
    <w:rPr>
      <w:rFonts w:ascii="宋体" w:hAnsi="宋体"/>
      <w:b/>
      <w:bCs w:val="0"/>
      <w:kern w:val="44"/>
      <w:sz w:val="28"/>
      <w:szCs w:val="4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a8">
    <w:name w:val="页脚 字符"/>
    <w:basedOn w:val="a0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a9">
    <w:name w:val="其他标准称谓"/>
    <w:basedOn w:val="a"/>
    <w:qFormat/>
    <w:pPr>
      <w:widowControl/>
      <w:spacing w:line="240" w:lineRule="atLeast"/>
      <w:jc w:val="distribute"/>
    </w:pPr>
    <w:rPr>
      <w:rFonts w:ascii="黑体" w:eastAsia="黑体" w:hAnsi="宋体" w:cs="Times New Roman" w:hint="eastAsia"/>
      <w:kern w:val="0"/>
      <w:sz w:val="52"/>
      <w:szCs w:val="20"/>
    </w:rPr>
  </w:style>
  <w:style w:type="paragraph" w:customStyle="1" w:styleId="aa">
    <w:name w:val="封面标准英文名称"/>
    <w:basedOn w:val="a"/>
    <w:qFormat/>
    <w:pPr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b">
    <w:name w:val="封面标准文稿类别"/>
    <w:basedOn w:val="a"/>
    <w:qFormat/>
    <w:pPr>
      <w:widowControl/>
      <w:spacing w:before="440" w:line="400" w:lineRule="exact"/>
      <w:jc w:val="center"/>
    </w:pPr>
    <w:rPr>
      <w:rFonts w:ascii="宋体" w:eastAsia="宋体" w:hAnsi="Times New Roman" w:cs="Times New Roman" w:hint="eastAsia"/>
      <w:kern w:val="0"/>
      <w:sz w:val="24"/>
      <w:szCs w:val="20"/>
    </w:rPr>
  </w:style>
  <w:style w:type="paragraph" w:customStyle="1" w:styleId="ac">
    <w:name w:val="封面标准文稿编辑信息"/>
    <w:basedOn w:val="a"/>
    <w:qFormat/>
    <w:pPr>
      <w:widowControl/>
      <w:spacing w:before="180" w:line="180" w:lineRule="exact"/>
      <w:jc w:val="center"/>
    </w:pPr>
    <w:rPr>
      <w:rFonts w:ascii="宋体" w:eastAsia="宋体" w:hAnsi="Times New Roman" w:cs="Times New Roman" w:hint="eastAsia"/>
      <w:kern w:val="0"/>
      <w:szCs w:val="20"/>
    </w:rPr>
  </w:style>
  <w:style w:type="character" w:customStyle="1" w:styleId="ad">
    <w:name w:val="发布"/>
    <w:basedOn w:val="a0"/>
    <w:qFormat/>
    <w:rPr>
      <w:rFonts w:ascii="黑体" w:eastAsia="黑体" w:hAnsi="宋体" w:cs="黑体" w:hint="eastAsia"/>
      <w:spacing w:val="22"/>
      <w:w w:val="100"/>
      <w:position w:val="3"/>
      <w:sz w:val="28"/>
    </w:rPr>
  </w:style>
  <w:style w:type="paragraph" w:customStyle="1" w:styleId="ae">
    <w:name w:val="实施日期"/>
    <w:basedOn w:val="af"/>
    <w:qFormat/>
    <w:pPr>
      <w:jc w:val="right"/>
    </w:pPr>
  </w:style>
  <w:style w:type="paragraph" w:customStyle="1" w:styleId="af">
    <w:name w:val="发布日期"/>
    <w:basedOn w:val="a"/>
    <w:qFormat/>
    <w:pPr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0">
    <w:name w:val="段"/>
    <w:basedOn w:val="a"/>
    <w:qFormat/>
    <w:pPr>
      <w:widowControl/>
      <w:autoSpaceDE w:val="0"/>
      <w:autoSpaceDN w:val="0"/>
      <w:ind w:firstLineChars="200" w:firstLine="200"/>
    </w:pPr>
    <w:rPr>
      <w:rFonts w:ascii="宋体" w:eastAsia="宋体" w:hAnsi="Times New Roman" w:cs="Times New Roman" w:hint="eastAsia"/>
      <w:kern w:val="0"/>
      <w:szCs w:val="20"/>
    </w:rPr>
  </w:style>
  <w:style w:type="paragraph" w:customStyle="1" w:styleId="12">
    <w:name w:val="封面标准号1"/>
    <w:basedOn w:val="a"/>
    <w:qFormat/>
    <w:pPr>
      <w:kinsoku w:val="0"/>
      <w:overflowPunct w:val="0"/>
      <w:autoSpaceDE w:val="0"/>
      <w:autoSpaceDN w:val="0"/>
      <w:spacing w:before="308"/>
      <w:jc w:val="right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1">
    <w:name w:val="文献分类号"/>
    <w:basedOn w:val="a"/>
    <w:qFormat/>
    <w:pPr>
      <w:jc w:val="left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2">
    <w:name w:val="封面一致性程度标识"/>
    <w:basedOn w:val="a"/>
    <w:qFormat/>
    <w:pPr>
      <w:widowControl/>
      <w:spacing w:before="440" w:line="400" w:lineRule="exact"/>
      <w:jc w:val="center"/>
    </w:pPr>
    <w:rPr>
      <w:rFonts w:ascii="宋体" w:eastAsia="宋体" w:hAnsi="Times New Roman" w:cs="Times New Roman" w:hint="eastAsia"/>
      <w:kern w:val="0"/>
      <w:sz w:val="28"/>
      <w:szCs w:val="20"/>
    </w:rPr>
  </w:style>
  <w:style w:type="paragraph" w:customStyle="1" w:styleId="af3">
    <w:name w:val="封面正文"/>
    <w:basedOn w:val="a"/>
    <w:qFormat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4">
    <w:name w:val="目次、标准名称标题"/>
    <w:basedOn w:val="a"/>
    <w:next w:val="af0"/>
    <w:qFormat/>
    <w:pPr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 w:hint="eastAsia"/>
      <w:kern w:val="0"/>
      <w:sz w:val="32"/>
      <w:szCs w:val="20"/>
    </w:rPr>
  </w:style>
  <w:style w:type="paragraph" w:customStyle="1" w:styleId="af5">
    <w:name w:val="其他发布部门"/>
    <w:basedOn w:val="a"/>
    <w:qFormat/>
    <w:pPr>
      <w:widowControl/>
      <w:spacing w:line="240" w:lineRule="atLeast"/>
      <w:jc w:val="center"/>
    </w:pPr>
    <w:rPr>
      <w:rFonts w:ascii="黑体" w:eastAsia="黑体" w:hAnsi="Times New Roman" w:cs="Times New Roman" w:hint="eastAsia"/>
      <w:spacing w:val="20"/>
      <w:w w:val="135"/>
      <w:kern w:val="0"/>
      <w:sz w:val="36"/>
      <w:szCs w:val="20"/>
    </w:rPr>
  </w:style>
  <w:style w:type="character" w:customStyle="1" w:styleId="Char">
    <w:name w:val="页脚 Char"/>
    <w:basedOn w:val="a0"/>
    <w:link w:val="a3"/>
    <w:uiPriority w:val="99"/>
    <w:qFormat/>
    <w:rPr>
      <w:rFonts w:ascii="宋体" w:eastAsia="宋体" w:hAnsi="宋体" w:cs="宋体" w:hint="eastAsia"/>
      <w:kern w:val="2"/>
      <w:sz w:val="18"/>
      <w:szCs w:val="18"/>
      <w:lang w:val="en-US" w:eastAsia="zh-CN" w:bidi="ar"/>
    </w:rPr>
  </w:style>
  <w:style w:type="character" w:styleId="af6">
    <w:name w:val="annotation reference"/>
    <w:basedOn w:val="a0"/>
    <w:uiPriority w:val="99"/>
    <w:semiHidden/>
    <w:unhideWhenUsed/>
    <w:rsid w:val="00703CBE"/>
    <w:rPr>
      <w:sz w:val="21"/>
      <w:szCs w:val="21"/>
    </w:rPr>
  </w:style>
  <w:style w:type="paragraph" w:styleId="af7">
    <w:name w:val="annotation text"/>
    <w:basedOn w:val="a"/>
    <w:link w:val="Char1"/>
    <w:uiPriority w:val="99"/>
    <w:semiHidden/>
    <w:unhideWhenUsed/>
    <w:rsid w:val="00703CBE"/>
    <w:pPr>
      <w:jc w:val="left"/>
    </w:pPr>
  </w:style>
  <w:style w:type="character" w:customStyle="1" w:styleId="Char1">
    <w:name w:val="批注文字 Char"/>
    <w:basedOn w:val="a0"/>
    <w:link w:val="af7"/>
    <w:uiPriority w:val="99"/>
    <w:semiHidden/>
    <w:rsid w:val="00703CB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8">
    <w:name w:val="annotation subject"/>
    <w:basedOn w:val="af7"/>
    <w:next w:val="af7"/>
    <w:link w:val="Char2"/>
    <w:uiPriority w:val="99"/>
    <w:semiHidden/>
    <w:unhideWhenUsed/>
    <w:rsid w:val="00703CBE"/>
    <w:rPr>
      <w:b/>
      <w:bCs/>
    </w:rPr>
  </w:style>
  <w:style w:type="character" w:customStyle="1" w:styleId="Char2">
    <w:name w:val="批注主题 Char"/>
    <w:basedOn w:val="Char1"/>
    <w:link w:val="af8"/>
    <w:uiPriority w:val="99"/>
    <w:semiHidden/>
    <w:rsid w:val="00703CBE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9">
    <w:name w:val="Balloon Text"/>
    <w:basedOn w:val="a"/>
    <w:link w:val="Char3"/>
    <w:uiPriority w:val="99"/>
    <w:semiHidden/>
    <w:unhideWhenUsed/>
    <w:rsid w:val="00703CBE"/>
    <w:rPr>
      <w:sz w:val="18"/>
      <w:szCs w:val="18"/>
    </w:rPr>
  </w:style>
  <w:style w:type="character" w:customStyle="1" w:styleId="Char3">
    <w:name w:val="批注框文本 Char"/>
    <w:basedOn w:val="a0"/>
    <w:link w:val="af9"/>
    <w:uiPriority w:val="99"/>
    <w:semiHidden/>
    <w:rsid w:val="00703C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5537A-5C47-4696-A2D9-1B4BE959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qiquan li</dc:creator>
  <cp:lastModifiedBy>乔晴晴</cp:lastModifiedBy>
  <cp:revision>7</cp:revision>
  <dcterms:created xsi:type="dcterms:W3CDTF">2020-06-10T00:46:00Z</dcterms:created>
  <dcterms:modified xsi:type="dcterms:W3CDTF">2020-06-17T01:12:00Z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