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269" w:rsidRDefault="0007321A">
      <w:pPr>
        <w:pStyle w:val="af"/>
        <w:framePr w:wrap="around"/>
        <w:rPr>
          <w:rFonts w:ascii="Times New Roman"/>
        </w:rPr>
      </w:pPr>
      <w:r>
        <w:rPr>
          <w:rFonts w:ascii="Times New Roman"/>
        </w:rPr>
        <w:t xml:space="preserve">ICS </w:t>
      </w:r>
      <w:r>
        <w:rPr>
          <w:rFonts w:ascii="Times New Roman" w:hint="eastAsia"/>
        </w:rPr>
        <w:t>1</w:t>
      </w:r>
      <w:r>
        <w:rPr>
          <w:rFonts w:ascii="Times New Roman"/>
        </w:rPr>
        <w:t>1.040.40</w:t>
      </w:r>
    </w:p>
    <w:p w:rsidR="00BF4269" w:rsidRDefault="0007321A">
      <w:pPr>
        <w:pStyle w:val="af"/>
        <w:framePr w:wrap="around"/>
      </w:pPr>
      <w:bookmarkStart w:id="0" w:name="WXFLH"/>
      <w:r>
        <w:rPr>
          <w:rFonts w:hint="eastAsia"/>
        </w:rPr>
        <w:t>C</w:t>
      </w:r>
      <w:r>
        <w:t>35</w:t>
      </w:r>
      <w:bookmarkEnd w:id="0"/>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BF4269">
        <w:tc>
          <w:tcPr>
            <w:tcW w:w="9854" w:type="dxa"/>
            <w:tcBorders>
              <w:top w:val="nil"/>
              <w:left w:val="nil"/>
              <w:bottom w:val="nil"/>
              <w:right w:val="nil"/>
            </w:tcBorders>
          </w:tcPr>
          <w:p w:rsidR="00BF4269" w:rsidRDefault="00BF4269">
            <w:pPr>
              <w:pStyle w:val="af"/>
              <w:framePr w:wrap="around"/>
            </w:pPr>
          </w:p>
        </w:tc>
      </w:tr>
    </w:tbl>
    <w:p w:rsidR="00BF4269" w:rsidRDefault="0007321A">
      <w:pPr>
        <w:pStyle w:val="aa"/>
        <w:framePr w:wrap="around" w:x="2337" w:y="2580"/>
        <w:jc w:val="center"/>
        <w:rPr>
          <w:spacing w:val="40"/>
          <w:sz w:val="96"/>
        </w:rPr>
      </w:pPr>
      <w:r>
        <w:rPr>
          <w:rFonts w:hint="eastAsia"/>
          <w:spacing w:val="40"/>
          <w:sz w:val="96"/>
        </w:rPr>
        <w:t xml:space="preserve">团 </w:t>
      </w:r>
      <w:r>
        <w:rPr>
          <w:spacing w:val="40"/>
          <w:sz w:val="96"/>
        </w:rPr>
        <w:t xml:space="preserve"> </w:t>
      </w:r>
      <w:r>
        <w:rPr>
          <w:rFonts w:hint="eastAsia"/>
          <w:spacing w:val="40"/>
          <w:sz w:val="96"/>
        </w:rPr>
        <w:t xml:space="preserve">体 </w:t>
      </w:r>
      <w:r>
        <w:rPr>
          <w:spacing w:val="40"/>
          <w:sz w:val="96"/>
        </w:rPr>
        <w:t xml:space="preserve"> 标</w:t>
      </w:r>
      <w:r>
        <w:rPr>
          <w:rFonts w:hint="eastAsia"/>
          <w:spacing w:val="40"/>
          <w:sz w:val="96"/>
        </w:rPr>
        <w:t xml:space="preserve"> </w:t>
      </w:r>
      <w:r>
        <w:rPr>
          <w:spacing w:val="40"/>
          <w:sz w:val="96"/>
        </w:rPr>
        <w:t xml:space="preserve"> 准</w:t>
      </w:r>
    </w:p>
    <w:p w:rsidR="00BF4269" w:rsidRDefault="0007321A">
      <w:pPr>
        <w:pStyle w:val="ac"/>
        <w:framePr w:wrap="around"/>
        <w:spacing w:line="240" w:lineRule="auto"/>
        <w:rPr>
          <w:rFonts w:ascii="黑体"/>
          <w:sz w:val="52"/>
          <w:szCs w:val="20"/>
        </w:rPr>
      </w:pPr>
      <w:r>
        <w:rPr>
          <w:rFonts w:ascii="黑体" w:hint="eastAsia"/>
          <w:sz w:val="52"/>
          <w:szCs w:val="20"/>
        </w:rPr>
        <w:t>镍钛形状记忆合金骨植入物</w:t>
      </w:r>
    </w:p>
    <w:p w:rsidR="00BF4269" w:rsidRDefault="0007321A">
      <w:pPr>
        <w:pStyle w:val="ac"/>
        <w:framePr w:wrap="around"/>
        <w:spacing w:line="240" w:lineRule="auto"/>
        <w:rPr>
          <w:rFonts w:ascii="黑体"/>
          <w:sz w:val="52"/>
          <w:szCs w:val="20"/>
        </w:rPr>
      </w:pPr>
      <w:r>
        <w:rPr>
          <w:rFonts w:ascii="黑体" w:hint="eastAsia"/>
          <w:sz w:val="52"/>
          <w:szCs w:val="20"/>
        </w:rPr>
        <w:t>体外镍离子释放模型</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BF4269">
        <w:tc>
          <w:tcPr>
            <w:tcW w:w="9855" w:type="dxa"/>
            <w:tcBorders>
              <w:top w:val="nil"/>
              <w:left w:val="nil"/>
              <w:bottom w:val="nil"/>
              <w:right w:val="nil"/>
            </w:tcBorders>
          </w:tcPr>
          <w:p w:rsidR="00BF4269" w:rsidRDefault="0007321A">
            <w:pPr>
              <w:pStyle w:val="ac"/>
              <w:framePr w:wrap="around"/>
            </w:pPr>
            <w:r>
              <w:t xml:space="preserve">The model of Nickel ion release </w:t>
            </w:r>
            <w:r>
              <w:rPr>
                <w:lang w:bidi="en-US"/>
              </w:rPr>
              <w:t xml:space="preserve">in vitro of </w:t>
            </w:r>
            <w:r>
              <w:t>nickel-titanium shape memory alloy bone implant</w:t>
            </w:r>
            <w:bookmarkStart w:id="1" w:name="_GoBack"/>
            <w:bookmarkEnd w:id="1"/>
          </w:p>
          <w:p w:rsidR="009E4A85" w:rsidRDefault="009E4A85" w:rsidP="005B30F6">
            <w:pPr>
              <w:pStyle w:val="ae"/>
              <w:framePr w:wrap="around"/>
            </w:pPr>
          </w:p>
          <w:p w:rsidR="005B30F6" w:rsidRDefault="0007321A" w:rsidP="005B30F6">
            <w:pPr>
              <w:pStyle w:val="ae"/>
              <w:framePr w:wrap="around"/>
            </w:pPr>
            <w:r>
              <w:rPr>
                <w:rFonts w:hint="eastAsia"/>
              </w:rPr>
              <w:t>（征求意见稿）</w:t>
            </w:r>
          </w:p>
        </w:tc>
      </w:tr>
    </w:tbl>
    <w:bookmarkStart w:id="2" w:name="FY"/>
    <w:p w:rsidR="00BF4269" w:rsidRDefault="0007321A">
      <w:pPr>
        <w:pStyle w:val="af1"/>
        <w:framePr w:wrap="around" w:x="17028" w:y="16579"/>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2"/>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3"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3"/>
      <w:r>
        <w:rPr>
          <w:rFonts w:hint="eastAsia"/>
        </w:rPr>
        <w:t>发布</w:t>
      </w:r>
      <w:r w:rsidR="006F5AC0">
        <w:pict>
          <v:line id="直接连接符 4" o:spid="_x0000_s1061" style="position:absolute;z-index:1;mso-position-horizontal-relative:text;mso-position-vertical-relative:page;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">
            <w10:wrap anchory="page"/>
            <w10:anchorlock/>
          </v:line>
        </w:pict>
      </w:r>
    </w:p>
    <w:bookmarkStart w:id="4" w:name="SY"/>
    <w:p w:rsidR="00BF4269" w:rsidRDefault="0007321A">
      <w:pPr>
        <w:pStyle w:val="af0"/>
        <w:framePr w:wrap="around" w:x="7038" w:y="14075"/>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4"/>
      <w:r>
        <w:t xml:space="preserve"> </w:t>
      </w:r>
      <w:r>
        <w:rPr>
          <w:rFonts w:ascii="黑体"/>
        </w:rPr>
        <w:t>-</w:t>
      </w:r>
      <w:r>
        <w:t xml:space="preserve"> </w:t>
      </w:r>
      <w:bookmarkStart w:id="5"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bookmarkStart w:id="6"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rPr>
          <w:rFonts w:hint="eastAsia"/>
        </w:rPr>
        <w:t>实施</w:t>
      </w:r>
    </w:p>
    <w:p w:rsidR="00BF4269" w:rsidRDefault="0007321A">
      <w:pPr>
        <w:pStyle w:val="ab"/>
        <w:framePr w:h="590" w:hRule="exact" w:wrap="around" w:x="2168" w:y="15015"/>
      </w:pPr>
      <w:r>
        <w:rPr>
          <w:rFonts w:hint="eastAsia"/>
        </w:rPr>
        <w:t>中国生物</w:t>
      </w:r>
      <w:r>
        <w:t>材料学会</w:t>
      </w:r>
      <w:r>
        <w:rPr>
          <w:rFonts w:ascii="MS Mincho" w:eastAsia="MS Mincho" w:hAnsi="MS Mincho" w:cs="MS Mincho" w:hint="eastAsia"/>
        </w:rPr>
        <w:t>   </w:t>
      </w:r>
      <w:r>
        <w:rPr>
          <w:rStyle w:val="a9"/>
          <w:rFonts w:hint="eastAsia"/>
        </w:rPr>
        <w:t>发布</w:t>
      </w:r>
    </w:p>
    <w:p w:rsidR="00BF4269" w:rsidRDefault="006F5AC0">
      <w:pPr>
        <w:pStyle w:val="a8"/>
        <w:ind w:firstLineChars="0" w:firstLine="0"/>
      </w:pPr>
      <w:r>
        <w:pict>
          <v:shapetype id="_x0000_t202" coordsize="21600,21600" o:spt="202" path="m,l,21600r21600,l21600,xe">
            <v:stroke joinstyle="miter"/>
            <v:path gradientshapeok="t" o:connecttype="rect"/>
          </v:shapetype>
          <v:shape id="文本框 7" o:spid="_x0000_s1060" type="#_x0000_t202" style="position:absolute;left:0;text-align:left;margin-left:305.7pt;margin-top:118.95pt;width:147.75pt;height:31.95pt;z-index:2;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" stroked="f" strokeweight=".5pt">
            <v:textbox>
              <w:txbxContent>
                <w:p w:rsidR="00BF4269" w:rsidRDefault="0007321A">
                  <w:pPr>
                    <w:rPr>
                      <w:rFonts w:ascii="Arial Unicode MS" w:eastAsia="Arial Unicode MS" w:hAnsi="Arial Unicode MS" w:cs="Arial Unicode MS"/>
                      <w:sz w:val="24"/>
                    </w:rPr>
                  </w:pPr>
                  <w:r>
                    <w:rPr>
                      <w:rFonts w:ascii="Arial Unicode MS" w:eastAsia="Arial Unicode MS" w:hAnsi="Arial Unicode MS" w:cs="Arial Unicode MS"/>
                      <w:sz w:val="24"/>
                    </w:rPr>
                    <w:t>T/CSBM XXXX-XXXX</w:t>
                  </w:r>
                </w:p>
              </w:txbxContent>
            </v:textbox>
          </v:shape>
        </w:pict>
      </w:r>
    </w:p>
    <w:p w:rsidR="00BF4269" w:rsidRDefault="0007321A">
      <w:pPr>
        <w:pStyle w:val="af0"/>
        <w:framePr w:wrap="around" w:x="1466" w:y="14063"/>
        <w:ind w:right="560"/>
        <w:jc w:val="both"/>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发布</w:t>
      </w:r>
    </w:p>
    <w:p w:rsidR="00BF4269" w:rsidRDefault="006F5AC0">
      <w:r>
        <w:pict>
          <v:line id="直接连接符 8" o:spid="_x0000_s1059" style="position:absolute;left:0;text-align:left;z-index:3;mso-width-relative:page;mso-height-relative:page" from="-21pt,522.45pt" to="460.9pt,5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"/>
        </w:pict>
      </w:r>
      <w:r>
        <w:pict>
          <v:line id="直接连接符 3" o:spid="_x0000_s1058" style="position:absolute;left:0;text-align:left;z-index:4;mso-width-relative:page;mso-height-relative:page" from="-29.3pt,12.1pt" to="452.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"/>
        </w:pict>
      </w:r>
    </w:p>
    <w:p w:rsidR="00BF4269" w:rsidRDefault="0007321A">
      <w:pPr>
        <w:spacing w:line="850" w:lineRule="exact"/>
        <w:jc w:val="center"/>
        <w:rPr>
          <w:rFonts w:ascii="黑体" w:eastAsia="黑体" w:hAnsi="黑体" w:cs="黑体"/>
          <w:bCs/>
          <w:kern w:val="24"/>
          <w:sz w:val="30"/>
          <w:szCs w:val="30"/>
        </w:rPr>
      </w:pPr>
      <w:r>
        <w:rPr>
          <w:rFonts w:ascii="黑体" w:eastAsia="黑体" w:hAnsi="黑体" w:cs="黑体"/>
          <w:b/>
          <w:bCs/>
          <w:sz w:val="28"/>
          <w:szCs w:val="28"/>
        </w:rPr>
        <w:br w:type="page"/>
      </w:r>
      <w:r>
        <w:rPr>
          <w:rFonts w:ascii="黑体" w:eastAsia="黑体" w:hAnsi="黑体" w:cs="黑体" w:hint="eastAsia"/>
          <w:b/>
          <w:bCs/>
          <w:sz w:val="28"/>
          <w:szCs w:val="28"/>
        </w:rPr>
        <w:lastRenderedPageBreak/>
        <w:t xml:space="preserve">                                             </w:t>
      </w:r>
      <w:r>
        <w:rPr>
          <w:rFonts w:ascii="黑体" w:eastAsia="黑体" w:hAnsi="黑体" w:cs="黑体" w:hint="eastAsia"/>
          <w:bCs/>
          <w:kern w:val="24"/>
          <w:sz w:val="30"/>
          <w:szCs w:val="30"/>
        </w:rPr>
        <w:t>目    次</w:t>
      </w:r>
    </w:p>
    <w:p w:rsidR="00BF4269" w:rsidRDefault="00BF4269">
      <w:pPr>
        <w:spacing w:line="680" w:lineRule="exact"/>
        <w:rPr>
          <w:rFonts w:ascii="黑体" w:eastAsia="黑体" w:hAnsi="黑体" w:cs="黑体"/>
          <w:b/>
          <w:bCs/>
          <w:sz w:val="28"/>
          <w:szCs w:val="28"/>
        </w:rPr>
      </w:pPr>
    </w:p>
    <w:p w:rsidR="00BF4269" w:rsidRDefault="006F5AC0">
      <w:pPr>
        <w:pStyle w:val="2"/>
        <w:tabs>
          <w:tab w:val="right" w:leader="dot" w:pos="9240"/>
        </w:tabs>
        <w:spacing w:line="360" w:lineRule="auto"/>
        <w:ind w:leftChars="0" w:left="0"/>
        <w:rPr>
          <w:rFonts w:ascii="宋体" w:hAnsi="宋体" w:cs="宋体"/>
          <w:bCs/>
          <w:szCs w:val="21"/>
        </w:rPr>
      </w:pPr>
      <w:hyperlink w:anchor="_Toc15385" w:history="1">
        <w:r w:rsidR="0007321A">
          <w:rPr>
            <w:rFonts w:ascii="宋体" w:hAnsi="宋体" w:cs="宋体" w:hint="eastAsia"/>
            <w:bCs/>
            <w:szCs w:val="21"/>
          </w:rPr>
          <w:t xml:space="preserve"> </w:t>
        </w:r>
        <w:r w:rsidR="0007321A">
          <w:rPr>
            <w:rFonts w:ascii="宋体" w:hAnsi="宋体" w:cs="宋体" w:hint="eastAsia"/>
            <w:szCs w:val="21"/>
          </w:rPr>
          <w:t xml:space="preserve"> 前言</w:t>
        </w:r>
        <w:r w:rsidR="0007321A">
          <w:rPr>
            <w:rFonts w:ascii="宋体" w:hAnsi="宋体" w:cs="宋体" w:hint="eastAsia"/>
            <w:bCs/>
            <w:szCs w:val="21"/>
          </w:rPr>
          <w:tab/>
          <w:t>Ⅲ</w:t>
        </w:r>
      </w:hyperlink>
    </w:p>
    <w:p w:rsidR="00BF4269" w:rsidRDefault="006F5AC0">
      <w:pPr>
        <w:pStyle w:val="2"/>
        <w:tabs>
          <w:tab w:val="right" w:leader="dot" w:pos="9240"/>
        </w:tabs>
        <w:spacing w:line="360" w:lineRule="auto"/>
        <w:ind w:leftChars="0" w:left="0"/>
        <w:rPr>
          <w:rFonts w:ascii="宋体" w:hAnsi="宋体" w:cs="宋体"/>
          <w:szCs w:val="21"/>
        </w:rPr>
      </w:pPr>
      <w:hyperlink w:anchor="_Toc15385" w:history="1">
        <w:r w:rsidR="0007321A">
          <w:rPr>
            <w:rFonts w:ascii="宋体" w:hAnsi="宋体" w:cs="宋体" w:hint="eastAsia"/>
            <w:szCs w:val="21"/>
          </w:rPr>
          <w:t>1 范围</w:t>
        </w:r>
        <w:r w:rsidR="0007321A">
          <w:rPr>
            <w:rFonts w:ascii="宋体" w:hAnsi="宋体" w:cs="宋体" w:hint="eastAsia"/>
            <w:szCs w:val="21"/>
          </w:rPr>
          <w:tab/>
          <w:t>1</w:t>
        </w:r>
      </w:hyperlink>
    </w:p>
    <w:p w:rsidR="00BF4269" w:rsidRDefault="006F5AC0">
      <w:pPr>
        <w:pStyle w:val="2"/>
        <w:tabs>
          <w:tab w:val="right" w:leader="dot" w:pos="9240"/>
        </w:tabs>
        <w:spacing w:line="360" w:lineRule="auto"/>
        <w:ind w:leftChars="0" w:left="0"/>
        <w:rPr>
          <w:rFonts w:ascii="宋体" w:hAnsi="宋体" w:cs="宋体"/>
          <w:szCs w:val="21"/>
        </w:rPr>
      </w:pPr>
      <w:hyperlink w:anchor="_Toc15385" w:history="1">
        <w:r w:rsidR="0007321A">
          <w:rPr>
            <w:rFonts w:ascii="宋体" w:hAnsi="宋体" w:cs="宋体" w:hint="eastAsia"/>
            <w:szCs w:val="21"/>
          </w:rPr>
          <w:t>2 规范性引用文件</w:t>
        </w:r>
        <w:r w:rsidR="0007321A">
          <w:rPr>
            <w:rFonts w:ascii="宋体" w:hAnsi="宋体" w:cs="宋体" w:hint="eastAsia"/>
            <w:szCs w:val="21"/>
          </w:rPr>
          <w:tab/>
        </w:r>
      </w:hyperlink>
      <w:r w:rsidR="0007321A">
        <w:rPr>
          <w:rFonts w:ascii="宋体" w:hAnsi="宋体" w:cs="宋体" w:hint="eastAsia"/>
          <w:szCs w:val="21"/>
        </w:rPr>
        <w:t>1</w:t>
      </w:r>
    </w:p>
    <w:p w:rsidR="00BF4269" w:rsidRDefault="006F5AC0">
      <w:pPr>
        <w:pStyle w:val="2"/>
        <w:tabs>
          <w:tab w:val="right" w:leader="dot" w:pos="9240"/>
        </w:tabs>
        <w:spacing w:line="360" w:lineRule="auto"/>
        <w:ind w:leftChars="0" w:left="0"/>
      </w:pPr>
      <w:hyperlink w:anchor="_Toc15385" w:history="1">
        <w:r w:rsidR="0007321A">
          <w:rPr>
            <w:rFonts w:hint="eastAsia"/>
          </w:rPr>
          <w:t xml:space="preserve">3 </w:t>
        </w:r>
        <w:r w:rsidR="0007321A">
          <w:rPr>
            <w:rFonts w:hint="eastAsia"/>
          </w:rPr>
          <w:t>术语和定义</w:t>
        </w:r>
        <w:r w:rsidR="0007321A">
          <w:rPr>
            <w:rFonts w:hint="eastAsia"/>
          </w:rPr>
          <w:tab/>
        </w:r>
      </w:hyperlink>
      <w:r w:rsidR="0007321A">
        <w:rPr>
          <w:rFonts w:hint="eastAsia"/>
        </w:rPr>
        <w:t>1</w:t>
      </w:r>
    </w:p>
    <w:p w:rsidR="00BF4269" w:rsidRDefault="006F5AC0">
      <w:pPr>
        <w:pStyle w:val="2"/>
        <w:tabs>
          <w:tab w:val="right" w:leader="dot" w:pos="9240"/>
        </w:tabs>
        <w:spacing w:line="360" w:lineRule="auto"/>
        <w:ind w:leftChars="0" w:left="0"/>
      </w:pPr>
      <w:hyperlink w:anchor="_Toc15385" w:history="1">
        <w:r w:rsidR="0007321A">
          <w:rPr>
            <w:rFonts w:hint="eastAsia"/>
          </w:rPr>
          <w:t xml:space="preserve">4 </w:t>
        </w:r>
        <w:r w:rsidR="0007321A">
          <w:rPr>
            <w:rFonts w:hint="eastAsia"/>
          </w:rPr>
          <w:t>方法原理</w:t>
        </w:r>
        <w:r w:rsidR="0007321A">
          <w:rPr>
            <w:rFonts w:hint="eastAsia"/>
          </w:rPr>
          <w:tab/>
        </w:r>
      </w:hyperlink>
      <w:r w:rsidR="0007321A">
        <w:rPr>
          <w:rFonts w:hint="eastAsia"/>
        </w:rPr>
        <w:t>1</w:t>
      </w:r>
    </w:p>
    <w:p w:rsidR="00BF4269" w:rsidRDefault="006F5AC0">
      <w:pPr>
        <w:pStyle w:val="2"/>
        <w:tabs>
          <w:tab w:val="right" w:leader="dot" w:pos="9240"/>
        </w:tabs>
        <w:spacing w:line="360" w:lineRule="auto"/>
        <w:ind w:leftChars="0" w:left="0"/>
      </w:pPr>
      <w:hyperlink w:anchor="_Toc15385" w:history="1">
        <w:r w:rsidR="0007321A">
          <w:rPr>
            <w:rFonts w:hint="eastAsia"/>
          </w:rPr>
          <w:t xml:space="preserve">5 </w:t>
        </w:r>
        <w:r w:rsidR="0007321A">
          <w:rPr>
            <w:rFonts w:hint="eastAsia"/>
          </w:rPr>
          <w:t>试剂</w:t>
        </w:r>
        <w:r w:rsidR="0007321A">
          <w:rPr>
            <w:rFonts w:hint="eastAsia"/>
          </w:rPr>
          <w:tab/>
        </w:r>
      </w:hyperlink>
      <w:r w:rsidR="0007321A">
        <w:rPr>
          <w:rFonts w:hint="eastAsia"/>
        </w:rPr>
        <w:t>1</w:t>
      </w:r>
    </w:p>
    <w:p w:rsidR="00BF4269" w:rsidRDefault="006F5AC0">
      <w:pPr>
        <w:pStyle w:val="2"/>
        <w:tabs>
          <w:tab w:val="right" w:leader="dot" w:pos="9240"/>
        </w:tabs>
        <w:spacing w:line="360" w:lineRule="auto"/>
        <w:ind w:leftChars="0" w:left="0"/>
      </w:pPr>
      <w:hyperlink w:anchor="_Toc5008" w:history="1">
        <w:r w:rsidR="0007321A">
          <w:rPr>
            <w:rFonts w:hint="eastAsia"/>
          </w:rPr>
          <w:t xml:space="preserve">6 </w:t>
        </w:r>
        <w:r w:rsidR="0007321A">
          <w:rPr>
            <w:rFonts w:hint="eastAsia"/>
          </w:rPr>
          <w:t>仪器</w:t>
        </w:r>
        <w:r w:rsidR="0007321A">
          <w:rPr>
            <w:rFonts w:hint="eastAsia"/>
          </w:rPr>
          <w:tab/>
          <w:t>2</w:t>
        </w:r>
      </w:hyperlink>
    </w:p>
    <w:p w:rsidR="00BF4269" w:rsidRDefault="006F5AC0">
      <w:pPr>
        <w:pStyle w:val="2"/>
        <w:tabs>
          <w:tab w:val="right" w:leader="dot" w:pos="9240"/>
        </w:tabs>
        <w:spacing w:line="360" w:lineRule="auto"/>
        <w:ind w:leftChars="0" w:left="0"/>
      </w:pPr>
      <w:hyperlink w:anchor="_Toc5008" w:history="1">
        <w:r w:rsidR="0007321A">
          <w:rPr>
            <w:rFonts w:hint="eastAsia"/>
          </w:rPr>
          <w:t xml:space="preserve">7 </w:t>
        </w:r>
        <w:r w:rsidR="0007321A">
          <w:rPr>
            <w:rFonts w:hint="eastAsia"/>
          </w:rPr>
          <w:t>试样</w:t>
        </w:r>
        <w:r w:rsidR="0007321A">
          <w:rPr>
            <w:rFonts w:hint="eastAsia"/>
          </w:rPr>
          <w:tab/>
          <w:t>2</w:t>
        </w:r>
      </w:hyperlink>
    </w:p>
    <w:p w:rsidR="00BF4269" w:rsidRDefault="006F5AC0">
      <w:pPr>
        <w:pStyle w:val="2"/>
        <w:tabs>
          <w:tab w:val="right" w:leader="dot" w:pos="9240"/>
        </w:tabs>
        <w:spacing w:line="360" w:lineRule="auto"/>
        <w:ind w:leftChars="0" w:left="0"/>
      </w:pPr>
      <w:hyperlink w:anchor="_Toc5008" w:history="1">
        <w:r w:rsidR="0007321A">
          <w:rPr>
            <w:rFonts w:hint="eastAsia"/>
          </w:rPr>
          <w:t xml:space="preserve">8 </w:t>
        </w:r>
        <w:r w:rsidR="0007321A">
          <w:rPr>
            <w:rFonts w:hint="eastAsia"/>
          </w:rPr>
          <w:t>分析步骤</w:t>
        </w:r>
        <w:r w:rsidR="0007321A">
          <w:rPr>
            <w:rFonts w:hint="eastAsia"/>
          </w:rPr>
          <w:tab/>
          <w:t>3</w:t>
        </w:r>
      </w:hyperlink>
    </w:p>
    <w:p w:rsidR="00BF4269" w:rsidRDefault="006F5AC0">
      <w:pPr>
        <w:pStyle w:val="2"/>
        <w:tabs>
          <w:tab w:val="right" w:leader="dot" w:pos="9240"/>
        </w:tabs>
        <w:spacing w:line="360" w:lineRule="auto"/>
        <w:ind w:leftChars="0" w:left="0"/>
      </w:pPr>
      <w:hyperlink w:anchor="_Toc5008" w:history="1">
        <w:r w:rsidR="0007321A">
          <w:rPr>
            <w:rFonts w:hint="eastAsia"/>
          </w:rPr>
          <w:t xml:space="preserve">9 </w:t>
        </w:r>
        <w:r w:rsidR="0007321A">
          <w:rPr>
            <w:rFonts w:hint="eastAsia"/>
          </w:rPr>
          <w:t>结果计算</w:t>
        </w:r>
        <w:r w:rsidR="0007321A">
          <w:rPr>
            <w:rFonts w:hint="eastAsia"/>
          </w:rPr>
          <w:tab/>
          <w:t>3</w:t>
        </w:r>
      </w:hyperlink>
    </w:p>
    <w:p w:rsidR="00BF4269" w:rsidRDefault="006F5AC0">
      <w:pPr>
        <w:pStyle w:val="2"/>
        <w:tabs>
          <w:tab w:val="right" w:leader="dot" w:pos="9240"/>
        </w:tabs>
        <w:spacing w:line="360" w:lineRule="auto"/>
        <w:ind w:leftChars="0" w:left="0"/>
      </w:pPr>
      <w:hyperlink w:anchor="_Toc5008" w:history="1">
        <w:r w:rsidR="0007321A">
          <w:rPr>
            <w:rFonts w:hint="eastAsia"/>
          </w:rPr>
          <w:t xml:space="preserve">10 </w:t>
        </w:r>
        <w:r w:rsidR="0007321A">
          <w:rPr>
            <w:rFonts w:hint="eastAsia"/>
          </w:rPr>
          <w:t>试验报告</w:t>
        </w:r>
        <w:r w:rsidR="0007321A">
          <w:rPr>
            <w:rFonts w:hint="eastAsia"/>
          </w:rPr>
          <w:tab/>
          <w:t>4</w:t>
        </w:r>
      </w:hyperlink>
    </w:p>
    <w:p w:rsidR="00BF4269" w:rsidRDefault="006F5AC0">
      <w:pPr>
        <w:pStyle w:val="2"/>
        <w:tabs>
          <w:tab w:val="right" w:leader="dot" w:pos="9240"/>
        </w:tabs>
        <w:spacing w:line="360" w:lineRule="auto"/>
        <w:ind w:leftChars="0" w:left="0" w:firstLineChars="200" w:firstLine="420"/>
      </w:pPr>
      <w:hyperlink w:anchor="_Toc5008" w:history="1">
        <w:r w:rsidR="0007321A">
          <w:rPr>
            <w:rFonts w:hint="eastAsia"/>
          </w:rPr>
          <w:t>附录</w:t>
        </w:r>
        <w:r w:rsidR="0007321A">
          <w:rPr>
            <w:rFonts w:hint="eastAsia"/>
          </w:rPr>
          <w:t>A</w:t>
        </w:r>
        <w:r w:rsidR="0007321A">
          <w:rPr>
            <w:rFonts w:hint="eastAsia"/>
          </w:rPr>
          <w:tab/>
          <w:t>5</w:t>
        </w:r>
      </w:hyperlink>
    </w:p>
    <w:p w:rsidR="00BF4269" w:rsidRDefault="00BF4269">
      <w:pPr>
        <w:pStyle w:val="2"/>
        <w:tabs>
          <w:tab w:val="right" w:leader="dot" w:pos="9240"/>
        </w:tabs>
        <w:spacing w:line="360" w:lineRule="auto"/>
        <w:ind w:leftChars="0" w:left="0"/>
      </w:pPr>
    </w:p>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BF4269" w:rsidRDefault="00BF4269"/>
    <w:p w:rsidR="00D0035F" w:rsidRDefault="00D0035F" w:rsidP="00D0035F">
      <w:pPr>
        <w:ind w:firstLineChars="200" w:firstLine="420"/>
        <w:sectPr w:rsidR="00D0035F">
          <w:headerReference w:type="even" r:id="rId8"/>
          <w:footerReference w:type="even" r:id="rId9"/>
          <w:footerReference w:type="default" r:id="rId10"/>
          <w:pgSz w:w="11906" w:h="16838"/>
          <w:pgMar w:top="1440" w:right="1134" w:bottom="1440" w:left="1417" w:header="851" w:footer="992" w:gutter="0"/>
          <w:cols w:space="720"/>
          <w:docGrid w:type="lines" w:linePitch="312"/>
        </w:sectPr>
      </w:pPr>
      <w:r>
        <w:rPr>
          <w:rFonts w:hint="eastAsia"/>
        </w:rPr>
        <w:t xml:space="preserve"> </w:t>
      </w:r>
      <w:r>
        <w:t xml:space="preserve">                                                                                   </w:t>
      </w:r>
    </w:p>
    <w:p w:rsidR="00BF4269" w:rsidRPr="00D0035F" w:rsidRDefault="00BF4269" w:rsidP="00E14A1C">
      <w:pPr>
        <w:ind w:firstLineChars="200" w:firstLine="420"/>
      </w:pPr>
    </w:p>
    <w:p w:rsidR="00BF4269" w:rsidRDefault="0007321A">
      <w:pPr>
        <w:spacing w:line="850" w:lineRule="exact"/>
        <w:jc w:val="center"/>
        <w:rPr>
          <w:rFonts w:ascii="黑体" w:eastAsia="黑体" w:hAnsi="黑体" w:cs="黑体"/>
          <w:b/>
          <w:kern w:val="24"/>
          <w:sz w:val="36"/>
          <w:szCs w:val="32"/>
        </w:rPr>
      </w:pPr>
      <w:r>
        <w:rPr>
          <w:rFonts w:ascii="黑体" w:eastAsia="黑体" w:hAnsi="黑体" w:cs="黑体" w:hint="eastAsia"/>
          <w:bCs/>
          <w:kern w:val="24"/>
          <w:sz w:val="32"/>
          <w:szCs w:val="30"/>
        </w:rPr>
        <w:t>前 言</w:t>
      </w:r>
    </w:p>
    <w:p w:rsidR="00BF4269" w:rsidRDefault="0007321A">
      <w:pPr>
        <w:spacing w:beforeLines="50" w:before="156"/>
        <w:ind w:firstLine="420"/>
        <w:jc w:val="left"/>
        <w:rPr>
          <w:rFonts w:ascii="宋体" w:hAnsi="宋体" w:cs="宋体"/>
          <w:bCs/>
          <w:kern w:val="24"/>
          <w:szCs w:val="21"/>
        </w:rPr>
      </w:pPr>
      <w:r>
        <w:rPr>
          <w:rFonts w:ascii="宋体" w:hAnsi="宋体" w:cs="宋体" w:hint="eastAsia"/>
          <w:bCs/>
          <w:kern w:val="24"/>
          <w:szCs w:val="21"/>
        </w:rPr>
        <w:t>本标准按照GB/T 1.1-2009《标准化工作导则  第1部分：标准的结构和编写》给出的规则起草。</w:t>
      </w:r>
    </w:p>
    <w:p w:rsidR="00BF4269" w:rsidRDefault="0007321A">
      <w:pPr>
        <w:ind w:firstLine="420"/>
        <w:jc w:val="left"/>
        <w:rPr>
          <w:rFonts w:ascii="宋体" w:hAnsi="宋体" w:cs="宋体"/>
          <w:bCs/>
          <w:kern w:val="24"/>
          <w:szCs w:val="21"/>
        </w:rPr>
      </w:pPr>
      <w:r>
        <w:rPr>
          <w:rFonts w:ascii="宋体" w:hAnsi="宋体" w:cs="宋体" w:hint="eastAsia"/>
          <w:bCs/>
          <w:kern w:val="24"/>
          <w:szCs w:val="21"/>
        </w:rPr>
        <w:t>请注意本文件的某些内容可能涉及专利，本文件的发布机构不承担识别这些专利的责任。</w:t>
      </w:r>
    </w:p>
    <w:p w:rsidR="00BF4269" w:rsidRDefault="0007321A">
      <w:pPr>
        <w:ind w:firstLine="420"/>
        <w:jc w:val="left"/>
        <w:rPr>
          <w:rFonts w:ascii="宋体" w:hAnsi="宋体" w:cs="宋体"/>
          <w:bCs/>
          <w:kern w:val="24"/>
          <w:szCs w:val="21"/>
        </w:rPr>
      </w:pPr>
      <w:r>
        <w:rPr>
          <w:rFonts w:ascii="宋体" w:hAnsi="宋体" w:cs="宋体" w:hint="eastAsia"/>
          <w:bCs/>
          <w:kern w:val="24"/>
          <w:szCs w:val="21"/>
        </w:rPr>
        <w:t>本标准由XXXXXXXXXXX提出。</w:t>
      </w:r>
    </w:p>
    <w:p w:rsidR="00BF4269" w:rsidRDefault="0007321A">
      <w:pPr>
        <w:ind w:firstLine="420"/>
        <w:jc w:val="left"/>
        <w:rPr>
          <w:rFonts w:ascii="宋体" w:hAnsi="宋体" w:cs="宋体"/>
          <w:bCs/>
          <w:kern w:val="24"/>
          <w:szCs w:val="21"/>
        </w:rPr>
      </w:pPr>
      <w:r>
        <w:rPr>
          <w:rFonts w:ascii="宋体" w:hAnsi="宋体" w:cs="宋体" w:hint="eastAsia"/>
          <w:bCs/>
          <w:kern w:val="24"/>
          <w:szCs w:val="21"/>
        </w:rPr>
        <w:t>本标准由XXXXXXXXXXX 归口。</w:t>
      </w:r>
    </w:p>
    <w:p w:rsidR="00BF4269" w:rsidRDefault="0007321A">
      <w:pPr>
        <w:jc w:val="left"/>
        <w:rPr>
          <w:rFonts w:ascii="宋体" w:hAnsi="宋体" w:cs="宋体"/>
          <w:bCs/>
          <w:kern w:val="24"/>
          <w:szCs w:val="21"/>
        </w:rPr>
      </w:pPr>
      <w:r>
        <w:rPr>
          <w:rFonts w:ascii="宋体" w:hAnsi="宋体" w:cs="宋体" w:hint="eastAsia"/>
          <w:bCs/>
          <w:kern w:val="24"/>
          <w:szCs w:val="21"/>
        </w:rPr>
        <w:t xml:space="preserve">   本标准的起草单位：兰州西脉记忆合金股份有限公司、北京华钽生物科技开发有限公司、有研医疗器械(北京)有限公司、国标（北京）检验认证有限公司、中国食品药品检定研究院、甘肃省医疗器械检验检测所、江阴法尔胜佩尔新材料科技有限公司</w:t>
      </w:r>
    </w:p>
    <w:p w:rsidR="00BF4269" w:rsidRDefault="0007321A">
      <w:pPr>
        <w:jc w:val="left"/>
        <w:rPr>
          <w:rFonts w:ascii="宋体" w:hAnsi="宋体" w:cs="宋体"/>
          <w:bCs/>
          <w:kern w:val="24"/>
          <w:szCs w:val="21"/>
        </w:rPr>
      </w:pPr>
      <w:r>
        <w:rPr>
          <w:rFonts w:ascii="宋体" w:hAnsi="宋体" w:cs="宋体" w:hint="eastAsia"/>
          <w:bCs/>
          <w:kern w:val="24"/>
          <w:szCs w:val="21"/>
        </w:rPr>
        <w:t xml:space="preserve">本标准主要起草人： </w:t>
      </w:r>
    </w:p>
    <w:p w:rsidR="00BF4269" w:rsidRDefault="0007321A">
      <w:pPr>
        <w:spacing w:line="454" w:lineRule="exact"/>
        <w:ind w:firstLine="420"/>
        <w:jc w:val="left"/>
        <w:rPr>
          <w:rFonts w:ascii="宋体" w:hAnsi="宋体" w:cs="宋体"/>
          <w:bCs/>
          <w:kern w:val="24"/>
          <w:szCs w:val="21"/>
        </w:rPr>
      </w:pPr>
      <w:r>
        <w:rPr>
          <w:rFonts w:ascii="宋体" w:hAnsi="宋体" w:cs="宋体" w:hint="eastAsia"/>
          <w:bCs/>
          <w:kern w:val="24"/>
          <w:szCs w:val="21"/>
        </w:rPr>
        <w:t xml:space="preserve">   </w:t>
      </w:r>
    </w:p>
    <w:p w:rsidR="00BF4269" w:rsidRDefault="00BF4269">
      <w:pPr>
        <w:spacing w:line="440" w:lineRule="exact"/>
        <w:jc w:val="left"/>
        <w:rPr>
          <w:rFonts w:ascii="宋体" w:hAnsi="宋体" w:cs="宋体"/>
          <w:bCs/>
          <w:kern w:val="24"/>
          <w:szCs w:val="21"/>
        </w:rPr>
      </w:pPr>
    </w:p>
    <w:p w:rsidR="00BF4269" w:rsidRDefault="00BF4269">
      <w:pPr>
        <w:spacing w:line="680" w:lineRule="exact"/>
        <w:jc w:val="center"/>
        <w:rPr>
          <w:rFonts w:ascii="宋体" w:hAnsi="宋体" w:cs="宋体"/>
          <w:bCs/>
          <w:kern w:val="24"/>
          <w:szCs w:val="21"/>
        </w:rPr>
      </w:pPr>
    </w:p>
    <w:p w:rsidR="00BF4269" w:rsidRDefault="00BF4269" w:rsidP="00E14A1C">
      <w:pPr>
        <w:spacing w:line="680" w:lineRule="exact"/>
        <w:rPr>
          <w:rFonts w:ascii="黑体" w:eastAsia="黑体" w:hAnsi="黑体" w:cs="黑体"/>
          <w:bCs/>
          <w:kern w:val="24"/>
          <w:sz w:val="32"/>
          <w:szCs w:val="32"/>
        </w:rPr>
        <w:sectPr w:rsidR="00BF4269">
          <w:headerReference w:type="default" r:id="rId11"/>
          <w:footerReference w:type="default" r:id="rId12"/>
          <w:pgSz w:w="11906" w:h="16838"/>
          <w:pgMar w:top="1440" w:right="1134" w:bottom="1440" w:left="1417" w:header="851" w:footer="992" w:gutter="0"/>
          <w:cols w:space="720"/>
          <w:docGrid w:type="lines" w:linePitch="312"/>
        </w:sectPr>
      </w:pPr>
    </w:p>
    <w:p w:rsidR="00BF4269" w:rsidRDefault="0007321A">
      <w:pPr>
        <w:spacing w:line="680" w:lineRule="exact"/>
        <w:jc w:val="center"/>
        <w:rPr>
          <w:rFonts w:ascii="黑体" w:eastAsia="黑体" w:hAnsi="黑体" w:cs="黑体"/>
          <w:b/>
          <w:kern w:val="24"/>
          <w:sz w:val="32"/>
          <w:szCs w:val="32"/>
        </w:rPr>
      </w:pPr>
      <w:r>
        <w:rPr>
          <w:rFonts w:ascii="黑体" w:eastAsia="黑体" w:hAnsi="黑体" w:cs="黑体" w:hint="eastAsia"/>
          <w:b/>
          <w:kern w:val="24"/>
          <w:sz w:val="32"/>
          <w:szCs w:val="32"/>
        </w:rPr>
        <w:lastRenderedPageBreak/>
        <w:t>镍钛形状记忆合金骨植入物体外镍离子释放模型</w:t>
      </w:r>
    </w:p>
    <w:p w:rsidR="00BF4269" w:rsidRDefault="00BF4269">
      <w:pPr>
        <w:jc w:val="left"/>
        <w:rPr>
          <w:rFonts w:ascii="Times New Roman" w:hAnsi="Times New Roman"/>
          <w:b/>
          <w:kern w:val="24"/>
          <w:szCs w:val="21"/>
        </w:rPr>
      </w:pPr>
    </w:p>
    <w:p w:rsidR="00BF4269" w:rsidRDefault="0007321A">
      <w:pPr>
        <w:jc w:val="left"/>
        <w:rPr>
          <w:rFonts w:ascii="Times New Roman" w:hAnsi="Times New Roman"/>
          <w:bCs/>
          <w:kern w:val="24"/>
          <w:szCs w:val="21"/>
        </w:rPr>
      </w:pPr>
      <w:r>
        <w:rPr>
          <w:rFonts w:ascii="Times New Roman" w:hAnsi="Times New Roman"/>
          <w:b/>
          <w:kern w:val="24"/>
          <w:szCs w:val="21"/>
        </w:rPr>
        <w:t>1</w:t>
      </w:r>
      <w:r>
        <w:rPr>
          <w:rFonts w:ascii="Times New Roman" w:hAnsi="Times New Roman"/>
          <w:bCs/>
          <w:kern w:val="24"/>
          <w:szCs w:val="21"/>
        </w:rPr>
        <w:t xml:space="preserve">  </w:t>
      </w:r>
      <w:r>
        <w:rPr>
          <w:rFonts w:ascii="黑体" w:eastAsia="黑体" w:hAnsi="黑体"/>
          <w:bCs/>
          <w:kern w:val="24"/>
          <w:szCs w:val="21"/>
        </w:rPr>
        <w:t>范围</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本标准规定了镍</w:t>
      </w:r>
      <w:r>
        <w:rPr>
          <w:rFonts w:ascii="Times New Roman" w:hAnsi="Times New Roman"/>
          <w:bCs/>
          <w:kern w:val="24"/>
          <w:szCs w:val="21"/>
        </w:rPr>
        <w:t>-</w:t>
      </w:r>
      <w:r>
        <w:rPr>
          <w:rFonts w:ascii="Times New Roman" w:hAnsi="Times New Roman"/>
          <w:bCs/>
          <w:kern w:val="24"/>
          <w:szCs w:val="21"/>
        </w:rPr>
        <w:t>钛形状记忆合金骨植入物体外镍离子释放的标准模型和测试方法。</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本标准适用于镍</w:t>
      </w:r>
      <w:r>
        <w:rPr>
          <w:rFonts w:ascii="Times New Roman" w:hAnsi="Times New Roman"/>
          <w:bCs/>
          <w:kern w:val="24"/>
          <w:szCs w:val="21"/>
        </w:rPr>
        <w:t>-</w:t>
      </w:r>
      <w:r>
        <w:rPr>
          <w:rFonts w:ascii="Times New Roman" w:hAnsi="Times New Roman"/>
          <w:bCs/>
          <w:kern w:val="24"/>
          <w:szCs w:val="21"/>
        </w:rPr>
        <w:t>钛形状记忆合金骨植入物体外镍离子释放量的测试。</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2  </w:t>
      </w:r>
      <w:r>
        <w:rPr>
          <w:rFonts w:ascii="黑体" w:eastAsia="黑体" w:hAnsi="黑体"/>
          <w:bCs/>
          <w:kern w:val="24"/>
          <w:szCs w:val="21"/>
        </w:rPr>
        <w:t>规范性引用文件</w:t>
      </w:r>
    </w:p>
    <w:p w:rsidR="00BF4269" w:rsidRDefault="0007321A">
      <w:pPr>
        <w:pStyle w:val="a8"/>
        <w:rPr>
          <w:rFonts w:ascii="Times New Roman"/>
          <w:sz w:val="21"/>
          <w:szCs w:val="21"/>
        </w:rPr>
      </w:pPr>
      <w:r>
        <w:rPr>
          <w:rFonts w:ascii="Times New Roman"/>
          <w:sz w:val="21"/>
          <w:szCs w:val="21"/>
        </w:rPr>
        <w:t>下列文件对于本文件的应用是必不可少的。凡是注日期的引用文件，仅注日期的版本适用于本文件。凡是不注日期的引用文件，其最新版本（包括所有的修改单）适用于本文件。</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GB 24627</w:t>
      </w:r>
      <w:r>
        <w:rPr>
          <w:rFonts w:ascii="Times New Roman" w:hAnsi="Times New Roman" w:hint="eastAsia"/>
          <w:bCs/>
          <w:kern w:val="24"/>
          <w:szCs w:val="21"/>
        </w:rPr>
        <w:t xml:space="preserve"> </w:t>
      </w:r>
      <w:r>
        <w:rPr>
          <w:rFonts w:ascii="Times New Roman" w:hAnsi="Times New Roman"/>
          <w:bCs/>
          <w:kern w:val="24"/>
          <w:szCs w:val="21"/>
        </w:rPr>
        <w:t xml:space="preserve">   </w:t>
      </w:r>
      <w:r>
        <w:rPr>
          <w:rFonts w:ascii="Times New Roman" w:hAnsi="Times New Roman"/>
          <w:bCs/>
          <w:kern w:val="24"/>
          <w:szCs w:val="21"/>
        </w:rPr>
        <w:t>医疗器械和外科植入物用镍</w:t>
      </w:r>
      <w:r>
        <w:rPr>
          <w:rFonts w:ascii="Times New Roman" w:hAnsi="Times New Roman"/>
          <w:bCs/>
          <w:kern w:val="24"/>
          <w:szCs w:val="21"/>
        </w:rPr>
        <w:t>—</w:t>
      </w:r>
      <w:r>
        <w:rPr>
          <w:rFonts w:ascii="Times New Roman" w:hAnsi="Times New Roman"/>
          <w:bCs/>
          <w:kern w:val="24"/>
          <w:szCs w:val="21"/>
        </w:rPr>
        <w:t>钛形状记忆合金加工材</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 xml:space="preserve">GB/T 6682   </w:t>
      </w:r>
      <w:r>
        <w:rPr>
          <w:rFonts w:ascii="Times New Roman" w:hAnsi="Times New Roman"/>
          <w:bCs/>
          <w:kern w:val="24"/>
          <w:szCs w:val="21"/>
        </w:rPr>
        <w:t>分析实验室用水规格和试验方法</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 xml:space="preserve">GB/T 16886.12-2017 </w:t>
      </w:r>
      <w:r>
        <w:rPr>
          <w:rFonts w:ascii="Times New Roman" w:hAnsi="Times New Roman"/>
          <w:bCs/>
          <w:kern w:val="24"/>
          <w:szCs w:val="21"/>
        </w:rPr>
        <w:t>医疗器械生物学评价</w:t>
      </w:r>
      <w:r>
        <w:rPr>
          <w:rFonts w:ascii="Times New Roman" w:hAnsi="Times New Roman"/>
          <w:bCs/>
          <w:kern w:val="24"/>
          <w:szCs w:val="21"/>
        </w:rPr>
        <w:t xml:space="preserve"> </w:t>
      </w:r>
      <w:r>
        <w:rPr>
          <w:rFonts w:ascii="Times New Roman" w:hAnsi="Times New Roman"/>
          <w:bCs/>
          <w:kern w:val="24"/>
          <w:szCs w:val="21"/>
        </w:rPr>
        <w:t>第</w:t>
      </w:r>
      <w:r>
        <w:rPr>
          <w:rFonts w:ascii="Times New Roman" w:hAnsi="Times New Roman"/>
          <w:bCs/>
          <w:kern w:val="24"/>
          <w:szCs w:val="21"/>
        </w:rPr>
        <w:t>12</w:t>
      </w:r>
      <w:r>
        <w:rPr>
          <w:rFonts w:ascii="Times New Roman" w:hAnsi="Times New Roman"/>
          <w:bCs/>
          <w:kern w:val="24"/>
          <w:szCs w:val="21"/>
        </w:rPr>
        <w:t>部分：样品制备与参照材料</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 xml:space="preserve">GB/T 16886.17 </w:t>
      </w:r>
      <w:r>
        <w:rPr>
          <w:rFonts w:ascii="Times New Roman" w:hAnsi="Times New Roman"/>
          <w:bCs/>
          <w:kern w:val="24"/>
          <w:szCs w:val="21"/>
        </w:rPr>
        <w:t>医疗器械生物学评价</w:t>
      </w:r>
      <w:r>
        <w:rPr>
          <w:rFonts w:ascii="Times New Roman" w:hAnsi="Times New Roman"/>
          <w:bCs/>
          <w:kern w:val="24"/>
          <w:szCs w:val="21"/>
        </w:rPr>
        <w:t xml:space="preserve"> </w:t>
      </w:r>
      <w:r>
        <w:rPr>
          <w:rFonts w:ascii="Times New Roman" w:hAnsi="Times New Roman"/>
          <w:bCs/>
          <w:kern w:val="24"/>
          <w:szCs w:val="21"/>
        </w:rPr>
        <w:t>第</w:t>
      </w:r>
      <w:r>
        <w:rPr>
          <w:rFonts w:ascii="Times New Roman" w:hAnsi="Times New Roman"/>
          <w:bCs/>
          <w:kern w:val="24"/>
          <w:szCs w:val="21"/>
        </w:rPr>
        <w:t>17</w:t>
      </w:r>
      <w:r>
        <w:rPr>
          <w:rFonts w:ascii="Times New Roman" w:hAnsi="Times New Roman"/>
          <w:bCs/>
          <w:kern w:val="24"/>
          <w:szCs w:val="21"/>
        </w:rPr>
        <w:t>部分：可沥滤物允许限量的建立</w:t>
      </w:r>
    </w:p>
    <w:p w:rsidR="00BF4269" w:rsidRDefault="0007321A">
      <w:pPr>
        <w:ind w:firstLine="420"/>
        <w:jc w:val="left"/>
        <w:rPr>
          <w:rFonts w:ascii="Times New Roman" w:hAnsi="Times New Roman"/>
          <w:bCs/>
          <w:color w:val="0000FF"/>
          <w:kern w:val="24"/>
          <w:szCs w:val="21"/>
        </w:rPr>
      </w:pPr>
      <w:r>
        <w:rPr>
          <w:rFonts w:ascii="Times New Roman" w:hAnsi="Times New Roman"/>
          <w:bCs/>
          <w:kern w:val="24"/>
          <w:szCs w:val="21"/>
        </w:rPr>
        <w:t>2015</w:t>
      </w:r>
      <w:r>
        <w:rPr>
          <w:rFonts w:ascii="Times New Roman" w:hAnsi="Times New Roman"/>
          <w:bCs/>
          <w:kern w:val="24"/>
          <w:szCs w:val="21"/>
        </w:rPr>
        <w:t>年版《中国药典》四部</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3  </w:t>
      </w:r>
      <w:r>
        <w:rPr>
          <w:rFonts w:ascii="黑体" w:eastAsia="黑体" w:hAnsi="黑体"/>
          <w:bCs/>
          <w:kern w:val="24"/>
          <w:szCs w:val="21"/>
        </w:rPr>
        <w:t>术语和定义</w:t>
      </w:r>
    </w:p>
    <w:p w:rsidR="00BF4269" w:rsidRDefault="0007321A">
      <w:pPr>
        <w:pStyle w:val="af3"/>
        <w:autoSpaceDE w:val="0"/>
        <w:autoSpaceDN w:val="0"/>
        <w:spacing w:line="360" w:lineRule="auto"/>
        <w:ind w:left="360"/>
        <w:jc w:val="both"/>
        <w:rPr>
          <w:rFonts w:ascii="Times New Roman" w:hAnsi="Times New Roman"/>
          <w:sz w:val="21"/>
          <w:szCs w:val="21"/>
          <w:lang w:eastAsia="zh-CN"/>
        </w:rPr>
      </w:pPr>
      <w:r>
        <w:rPr>
          <w:rFonts w:ascii="Times New Roman" w:hAnsi="Times New Roman" w:hint="eastAsia"/>
          <w:sz w:val="21"/>
          <w:szCs w:val="21"/>
          <w:lang w:eastAsia="zh-CN"/>
        </w:rPr>
        <w:t>下列</w:t>
      </w:r>
      <w:r>
        <w:rPr>
          <w:rFonts w:ascii="Times New Roman" w:hAnsi="Times New Roman"/>
          <w:sz w:val="21"/>
          <w:szCs w:val="21"/>
          <w:lang w:eastAsia="zh-CN"/>
        </w:rPr>
        <w:t>术语和定义适用于本文件。</w:t>
      </w:r>
    </w:p>
    <w:p w:rsidR="00BF4269" w:rsidRDefault="0007321A">
      <w:pPr>
        <w:rPr>
          <w:rFonts w:ascii="Times New Roman" w:hAnsi="Times New Roman"/>
          <w:bCs/>
          <w:kern w:val="24"/>
          <w:szCs w:val="21"/>
        </w:rPr>
      </w:pPr>
      <w:r>
        <w:rPr>
          <w:rFonts w:ascii="Times New Roman" w:hAnsi="Times New Roman"/>
          <w:bCs/>
          <w:kern w:val="24"/>
          <w:szCs w:val="21"/>
        </w:rPr>
        <w:t xml:space="preserve">3.1 </w:t>
      </w:r>
    </w:p>
    <w:p w:rsidR="00BF4269" w:rsidRDefault="0007321A">
      <w:pPr>
        <w:ind w:firstLineChars="200" w:firstLine="420"/>
        <w:rPr>
          <w:rFonts w:ascii="黑体" w:eastAsia="黑体" w:hAnsi="黑体"/>
          <w:bCs/>
          <w:kern w:val="24"/>
          <w:szCs w:val="21"/>
        </w:rPr>
      </w:pPr>
      <w:r>
        <w:rPr>
          <w:rFonts w:ascii="黑体" w:eastAsia="黑体" w:hAnsi="黑体" w:hint="eastAsia"/>
          <w:bCs/>
          <w:kern w:val="24"/>
          <w:szCs w:val="21"/>
        </w:rPr>
        <w:t>检出限与定量限</w:t>
      </w:r>
    </w:p>
    <w:p w:rsidR="00BF4269" w:rsidRDefault="0007321A">
      <w:pPr>
        <w:ind w:firstLine="420"/>
        <w:jc w:val="left"/>
        <w:rPr>
          <w:rFonts w:ascii="Times New Roman" w:hAnsi="Times New Roman"/>
          <w:bCs/>
          <w:kern w:val="24"/>
          <w:szCs w:val="21"/>
        </w:rPr>
      </w:pPr>
      <w:r>
        <w:rPr>
          <w:rFonts w:ascii="Times New Roman" w:hAnsi="Times New Roman" w:hint="eastAsia"/>
          <w:bCs/>
          <w:kern w:val="24"/>
          <w:szCs w:val="21"/>
        </w:rPr>
        <w:t>在最佳实验条件下，测定不少于</w:t>
      </w:r>
      <w:r>
        <w:rPr>
          <w:rFonts w:ascii="Times New Roman" w:hAnsi="Times New Roman" w:hint="eastAsia"/>
          <w:bCs/>
          <w:kern w:val="24"/>
          <w:szCs w:val="21"/>
        </w:rPr>
        <w:t>7</w:t>
      </w:r>
      <w:r>
        <w:rPr>
          <w:rFonts w:ascii="Times New Roman" w:hAnsi="Times New Roman" w:hint="eastAsia"/>
          <w:bCs/>
          <w:kern w:val="24"/>
          <w:szCs w:val="21"/>
        </w:rPr>
        <w:t>份的空白样品溶液，以连续测定空白样品溶液响应值的</w:t>
      </w:r>
      <w:r>
        <w:rPr>
          <w:rFonts w:ascii="Times New Roman" w:hAnsi="Times New Roman" w:hint="eastAsia"/>
          <w:bCs/>
          <w:kern w:val="24"/>
          <w:szCs w:val="21"/>
        </w:rPr>
        <w:t>3</w:t>
      </w:r>
      <w:r>
        <w:rPr>
          <w:rFonts w:ascii="Times New Roman" w:hAnsi="Times New Roman" w:hint="eastAsia"/>
          <w:bCs/>
          <w:kern w:val="24"/>
          <w:szCs w:val="21"/>
        </w:rPr>
        <w:t>倍标准偏差（</w:t>
      </w:r>
      <w:r>
        <w:rPr>
          <w:rFonts w:ascii="Times New Roman" w:hAnsi="Times New Roman" w:hint="eastAsia"/>
          <w:bCs/>
          <w:kern w:val="24"/>
          <w:szCs w:val="21"/>
        </w:rPr>
        <w:t>3</w:t>
      </w:r>
      <w:r>
        <w:rPr>
          <w:rFonts w:ascii="Times New Roman" w:hAnsi="Times New Roman"/>
          <w:bCs/>
          <w:kern w:val="24"/>
          <w:szCs w:val="21"/>
        </w:rPr>
        <w:t>SD</w:t>
      </w:r>
      <w:r>
        <w:rPr>
          <w:rFonts w:ascii="Times New Roman" w:hAnsi="Times New Roman" w:hint="eastAsia"/>
          <w:bCs/>
          <w:kern w:val="24"/>
          <w:szCs w:val="21"/>
        </w:rPr>
        <w:t>）所对应的待测元素浓度作为检出限；以连续测定空白溶液响应值的</w:t>
      </w:r>
      <w:r>
        <w:rPr>
          <w:rFonts w:ascii="Times New Roman" w:hAnsi="Times New Roman" w:hint="eastAsia"/>
          <w:bCs/>
          <w:kern w:val="24"/>
          <w:szCs w:val="21"/>
        </w:rPr>
        <w:t>1</w:t>
      </w:r>
      <w:r>
        <w:rPr>
          <w:rFonts w:ascii="Times New Roman" w:hAnsi="Times New Roman"/>
          <w:bCs/>
          <w:kern w:val="24"/>
          <w:szCs w:val="21"/>
        </w:rPr>
        <w:t>0</w:t>
      </w:r>
      <w:r>
        <w:rPr>
          <w:rFonts w:ascii="Times New Roman" w:hAnsi="Times New Roman" w:hint="eastAsia"/>
          <w:bCs/>
          <w:kern w:val="24"/>
          <w:szCs w:val="21"/>
        </w:rPr>
        <w:t>倍标准偏差（</w:t>
      </w:r>
      <w:r>
        <w:rPr>
          <w:rFonts w:ascii="Times New Roman" w:hAnsi="Times New Roman" w:hint="eastAsia"/>
          <w:bCs/>
          <w:kern w:val="24"/>
          <w:szCs w:val="21"/>
        </w:rPr>
        <w:t>1</w:t>
      </w:r>
      <w:r>
        <w:rPr>
          <w:rFonts w:ascii="Times New Roman" w:hAnsi="Times New Roman"/>
          <w:bCs/>
          <w:kern w:val="24"/>
          <w:szCs w:val="21"/>
        </w:rPr>
        <w:t>0SD</w:t>
      </w:r>
      <w:r>
        <w:rPr>
          <w:rFonts w:ascii="Times New Roman" w:hAnsi="Times New Roman" w:hint="eastAsia"/>
          <w:bCs/>
          <w:kern w:val="24"/>
          <w:szCs w:val="21"/>
        </w:rPr>
        <w:t>）所对应的待测元素浓度作为定量限。</w:t>
      </w:r>
    </w:p>
    <w:p w:rsidR="00BF4269" w:rsidRDefault="0007321A">
      <w:pPr>
        <w:pStyle w:val="af3"/>
        <w:autoSpaceDE w:val="0"/>
        <w:autoSpaceDN w:val="0"/>
        <w:spacing w:line="360" w:lineRule="auto"/>
        <w:ind w:left="0"/>
        <w:jc w:val="both"/>
        <w:rPr>
          <w:rFonts w:ascii="黑体" w:eastAsia="黑体" w:hAnsi="黑体"/>
          <w:sz w:val="21"/>
          <w:szCs w:val="21"/>
          <w:lang w:eastAsia="zh-CN"/>
        </w:rPr>
      </w:pPr>
      <w:r>
        <w:rPr>
          <w:rFonts w:ascii="黑体" w:eastAsia="黑体" w:hAnsi="黑体" w:hint="eastAsia"/>
          <w:sz w:val="21"/>
          <w:szCs w:val="21"/>
          <w:lang w:eastAsia="zh-CN"/>
        </w:rPr>
        <w:t>3.2</w:t>
      </w:r>
    </w:p>
    <w:p w:rsidR="00BF4269" w:rsidRDefault="0007321A">
      <w:pPr>
        <w:ind w:firstLineChars="200" w:firstLine="420"/>
        <w:rPr>
          <w:rFonts w:ascii="黑体" w:eastAsia="黑体" w:hAnsi="黑体"/>
          <w:bCs/>
          <w:kern w:val="24"/>
          <w:szCs w:val="21"/>
        </w:rPr>
      </w:pPr>
      <w:r>
        <w:rPr>
          <w:rFonts w:ascii="黑体" w:eastAsia="黑体" w:hAnsi="黑体"/>
          <w:bCs/>
          <w:kern w:val="24"/>
          <w:szCs w:val="21"/>
        </w:rPr>
        <w:t>模拟使用浸提</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通过评价在常规使用某一器械过程中，评估患者或使用者所接受的镍离子释放水平而使用的一种模拟产品使用的浸提。</w:t>
      </w:r>
    </w:p>
    <w:p w:rsidR="00BF4269" w:rsidRDefault="0007321A">
      <w:pPr>
        <w:pStyle w:val="af3"/>
        <w:autoSpaceDE w:val="0"/>
        <w:autoSpaceDN w:val="0"/>
        <w:spacing w:line="360" w:lineRule="auto"/>
        <w:ind w:left="0"/>
        <w:jc w:val="both"/>
        <w:rPr>
          <w:rFonts w:ascii="黑体" w:eastAsia="黑体" w:hAnsi="黑体"/>
          <w:sz w:val="21"/>
          <w:szCs w:val="21"/>
          <w:lang w:eastAsia="zh-CN"/>
        </w:rPr>
      </w:pPr>
      <w:r>
        <w:rPr>
          <w:rFonts w:ascii="黑体" w:eastAsia="黑体" w:hAnsi="黑体" w:hint="eastAsia"/>
          <w:sz w:val="21"/>
          <w:szCs w:val="21"/>
          <w:lang w:eastAsia="zh-CN"/>
        </w:rPr>
        <w:t>3.3</w:t>
      </w:r>
    </w:p>
    <w:p w:rsidR="00BF4269" w:rsidRDefault="0007321A">
      <w:pPr>
        <w:ind w:firstLineChars="200" w:firstLine="420"/>
        <w:rPr>
          <w:rFonts w:ascii="Times New Roman" w:hAnsi="Times New Roman"/>
          <w:bCs/>
          <w:kern w:val="24"/>
          <w:szCs w:val="21"/>
        </w:rPr>
      </w:pPr>
      <w:r>
        <w:rPr>
          <w:rFonts w:ascii="黑体" w:eastAsia="黑体" w:hAnsi="黑体"/>
          <w:bCs/>
          <w:kern w:val="24"/>
          <w:szCs w:val="21"/>
        </w:rPr>
        <w:t>测试溶液</w:t>
      </w:r>
    </w:p>
    <w:p w:rsidR="00BF4269" w:rsidRDefault="0007321A">
      <w:pPr>
        <w:ind w:firstLine="420"/>
        <w:jc w:val="left"/>
        <w:rPr>
          <w:rFonts w:ascii="黑体" w:eastAsia="黑体" w:hAnsi="黑体"/>
          <w:szCs w:val="21"/>
        </w:rPr>
      </w:pPr>
      <w:r>
        <w:rPr>
          <w:rFonts w:ascii="Times New Roman" w:hAnsi="Times New Roman"/>
          <w:bCs/>
          <w:kern w:val="24"/>
          <w:szCs w:val="21"/>
        </w:rPr>
        <w:t>依照</w:t>
      </w:r>
      <w:r>
        <w:rPr>
          <w:rFonts w:ascii="Times New Roman" w:hAnsi="Times New Roman"/>
          <w:bCs/>
          <w:kern w:val="24"/>
          <w:szCs w:val="21"/>
        </w:rPr>
        <w:t>8.1</w:t>
      </w:r>
      <w:r>
        <w:rPr>
          <w:rFonts w:ascii="Times New Roman" w:hAnsi="Times New Roman"/>
          <w:bCs/>
          <w:kern w:val="24"/>
          <w:szCs w:val="21"/>
        </w:rPr>
        <w:t>制备的溶液。</w:t>
      </w:r>
    </w:p>
    <w:p w:rsidR="00BF4269" w:rsidRDefault="0007321A">
      <w:pPr>
        <w:pStyle w:val="af3"/>
        <w:autoSpaceDE w:val="0"/>
        <w:autoSpaceDN w:val="0"/>
        <w:spacing w:line="360" w:lineRule="auto"/>
        <w:ind w:left="0"/>
        <w:jc w:val="both"/>
        <w:rPr>
          <w:rFonts w:ascii="黑体" w:eastAsia="黑体" w:hAnsi="黑体"/>
          <w:sz w:val="21"/>
          <w:szCs w:val="21"/>
          <w:lang w:eastAsia="zh-CN"/>
        </w:rPr>
      </w:pPr>
      <w:r>
        <w:rPr>
          <w:rFonts w:ascii="黑体" w:eastAsia="黑体" w:hAnsi="黑体" w:hint="eastAsia"/>
          <w:sz w:val="21"/>
          <w:szCs w:val="21"/>
          <w:lang w:eastAsia="zh-CN"/>
        </w:rPr>
        <w:t>3.4</w:t>
      </w:r>
    </w:p>
    <w:p w:rsidR="00BF4269" w:rsidRDefault="0007321A">
      <w:pPr>
        <w:ind w:firstLineChars="200" w:firstLine="420"/>
        <w:rPr>
          <w:rFonts w:ascii="Times New Roman" w:hAnsi="Times New Roman"/>
          <w:bCs/>
          <w:kern w:val="24"/>
          <w:szCs w:val="21"/>
        </w:rPr>
      </w:pPr>
      <w:r>
        <w:rPr>
          <w:rFonts w:ascii="黑体" w:eastAsia="黑体" w:hAnsi="黑体"/>
          <w:bCs/>
          <w:kern w:val="24"/>
          <w:szCs w:val="21"/>
        </w:rPr>
        <w:t>试样</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试样与骨植入物具有同材料且为同一批号，相同的生产工艺。试样的结构详见附录</w:t>
      </w:r>
      <w:r>
        <w:rPr>
          <w:rFonts w:ascii="Times New Roman" w:hAnsi="Times New Roman" w:hint="eastAsia"/>
          <w:bCs/>
          <w:kern w:val="24"/>
          <w:szCs w:val="21"/>
        </w:rPr>
        <w:t>A</w:t>
      </w:r>
      <w:r>
        <w:rPr>
          <w:rFonts w:ascii="Times New Roman" w:hAnsi="Times New Roman"/>
          <w:bCs/>
          <w:kern w:val="24"/>
          <w:szCs w:val="21"/>
        </w:rPr>
        <w:t>。</w:t>
      </w:r>
    </w:p>
    <w:p w:rsidR="00BF4269" w:rsidRDefault="0007321A">
      <w:pPr>
        <w:pStyle w:val="af3"/>
        <w:autoSpaceDE w:val="0"/>
        <w:autoSpaceDN w:val="0"/>
        <w:spacing w:line="360" w:lineRule="auto"/>
        <w:ind w:left="0"/>
        <w:jc w:val="both"/>
        <w:rPr>
          <w:rFonts w:ascii="黑体" w:eastAsia="黑体" w:hAnsi="黑体"/>
          <w:sz w:val="21"/>
          <w:szCs w:val="21"/>
          <w:lang w:eastAsia="zh-CN"/>
        </w:rPr>
      </w:pPr>
      <w:r>
        <w:rPr>
          <w:rFonts w:ascii="黑体" w:eastAsia="黑体" w:hAnsi="黑体" w:hint="eastAsia"/>
          <w:sz w:val="21"/>
          <w:szCs w:val="21"/>
          <w:lang w:eastAsia="zh-CN"/>
        </w:rPr>
        <w:t>3.5</w:t>
      </w:r>
    </w:p>
    <w:p w:rsidR="00BF4269" w:rsidRDefault="0007321A">
      <w:pPr>
        <w:ind w:firstLineChars="200" w:firstLine="420"/>
        <w:rPr>
          <w:rFonts w:ascii="Times New Roman" w:hAnsi="Times New Roman"/>
          <w:bCs/>
          <w:kern w:val="24"/>
          <w:szCs w:val="21"/>
        </w:rPr>
      </w:pPr>
      <w:r>
        <w:rPr>
          <w:rFonts w:ascii="黑体" w:eastAsia="黑体" w:hAnsi="黑体"/>
          <w:bCs/>
          <w:kern w:val="24"/>
          <w:szCs w:val="21"/>
        </w:rPr>
        <w:t>试样测试面积</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浸入测试溶液试样的面积。</w:t>
      </w:r>
    </w:p>
    <w:p w:rsidR="00BF4269" w:rsidRDefault="0007321A">
      <w:pPr>
        <w:pStyle w:val="af3"/>
        <w:autoSpaceDE w:val="0"/>
        <w:autoSpaceDN w:val="0"/>
        <w:spacing w:line="360" w:lineRule="auto"/>
        <w:ind w:left="0"/>
        <w:jc w:val="both"/>
        <w:rPr>
          <w:rFonts w:ascii="黑体" w:eastAsia="黑体" w:hAnsi="黑体"/>
          <w:sz w:val="21"/>
          <w:szCs w:val="21"/>
          <w:lang w:eastAsia="zh-CN"/>
        </w:rPr>
      </w:pPr>
      <w:r>
        <w:rPr>
          <w:rFonts w:ascii="黑体" w:eastAsia="黑体" w:hAnsi="黑体" w:hint="eastAsia"/>
          <w:sz w:val="21"/>
          <w:szCs w:val="21"/>
          <w:lang w:eastAsia="zh-CN"/>
        </w:rPr>
        <w:t>3.6</w:t>
      </w:r>
    </w:p>
    <w:p w:rsidR="00BF4269" w:rsidRDefault="0007321A">
      <w:pPr>
        <w:rPr>
          <w:rFonts w:ascii="Times New Roman" w:hAnsi="Times New Roman"/>
          <w:bCs/>
          <w:kern w:val="24"/>
          <w:szCs w:val="21"/>
        </w:rPr>
      </w:pPr>
      <w:r>
        <w:rPr>
          <w:rFonts w:ascii="Times New Roman" w:hAnsi="Times New Roman"/>
          <w:bCs/>
          <w:kern w:val="24"/>
          <w:szCs w:val="21"/>
        </w:rPr>
        <w:t xml:space="preserve"> </w:t>
      </w:r>
      <w:r>
        <w:rPr>
          <w:rFonts w:ascii="Times New Roman" w:hAnsi="Times New Roman" w:hint="eastAsia"/>
          <w:bCs/>
          <w:kern w:val="24"/>
          <w:szCs w:val="21"/>
        </w:rPr>
        <w:t xml:space="preserve">   </w:t>
      </w:r>
      <w:r>
        <w:rPr>
          <w:rFonts w:ascii="黑体" w:eastAsia="黑体" w:hAnsi="黑体"/>
          <w:bCs/>
          <w:kern w:val="24"/>
          <w:szCs w:val="21"/>
        </w:rPr>
        <w:t>镍释放量</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浸入测试溶液的试样在特定环境下存放一定时间后，测定测试溶液中的含镍量用每平方厘米</w:t>
      </w:r>
      <w:r>
        <w:rPr>
          <w:rFonts w:ascii="Times New Roman" w:hAnsi="Times New Roman" w:hint="eastAsia"/>
          <w:bCs/>
          <w:kern w:val="24"/>
          <w:szCs w:val="21"/>
        </w:rPr>
        <w:t>每天</w:t>
      </w:r>
      <w:r>
        <w:rPr>
          <w:rFonts w:ascii="Times New Roman" w:hAnsi="Times New Roman"/>
          <w:bCs/>
          <w:kern w:val="24"/>
          <w:szCs w:val="21"/>
        </w:rPr>
        <w:t>的微克数</w:t>
      </w:r>
      <w:r>
        <w:rPr>
          <w:szCs w:val="21"/>
        </w:rPr>
        <w:t>[μg/(cm</w:t>
      </w:r>
      <w:r>
        <w:rPr>
          <w:szCs w:val="21"/>
          <w:vertAlign w:val="superscript"/>
        </w:rPr>
        <w:t>2</w:t>
      </w:r>
      <w:r>
        <w:rPr>
          <w:szCs w:val="21"/>
        </w:rPr>
        <w:t>·d)]</w:t>
      </w:r>
      <w:r>
        <w:rPr>
          <w:rFonts w:ascii="Times New Roman" w:hAnsi="Times New Roman"/>
          <w:bCs/>
          <w:kern w:val="24"/>
          <w:szCs w:val="21"/>
        </w:rPr>
        <w:t>表示。</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4  </w:t>
      </w:r>
      <w:r>
        <w:rPr>
          <w:rFonts w:ascii="黑体" w:eastAsia="黑体" w:hAnsi="黑体"/>
          <w:bCs/>
          <w:kern w:val="24"/>
          <w:szCs w:val="21"/>
        </w:rPr>
        <w:t>方法原理</w:t>
      </w:r>
    </w:p>
    <w:p w:rsidR="00BF4269" w:rsidRDefault="0007321A">
      <w:pPr>
        <w:ind w:firstLine="420"/>
        <w:jc w:val="left"/>
        <w:rPr>
          <w:szCs w:val="21"/>
        </w:rPr>
      </w:pPr>
      <w:r>
        <w:rPr>
          <w:szCs w:val="21"/>
        </w:rPr>
        <w:t>随时间推移从器械中释放出来的镍离子，得到不同</w:t>
      </w:r>
      <w:r>
        <w:rPr>
          <w:rFonts w:hint="eastAsia"/>
          <w:szCs w:val="21"/>
        </w:rPr>
        <w:t>浸提</w:t>
      </w:r>
      <w:r>
        <w:rPr>
          <w:szCs w:val="21"/>
        </w:rPr>
        <w:t>时间的镍离子释放量，</w:t>
      </w:r>
      <w:r>
        <w:rPr>
          <w:rFonts w:hint="eastAsia"/>
          <w:szCs w:val="21"/>
        </w:rPr>
        <w:t>试验</w:t>
      </w:r>
      <w:r>
        <w:rPr>
          <w:szCs w:val="21"/>
        </w:rPr>
        <w:t>将采用对同一器</w:t>
      </w:r>
      <w:r>
        <w:rPr>
          <w:szCs w:val="21"/>
        </w:rPr>
        <w:lastRenderedPageBreak/>
        <w:t>械进行多次</w:t>
      </w:r>
      <w:r>
        <w:rPr>
          <w:rFonts w:hint="eastAsia"/>
          <w:szCs w:val="21"/>
        </w:rPr>
        <w:t>浸提</w:t>
      </w:r>
      <w:r>
        <w:rPr>
          <w:szCs w:val="21"/>
        </w:rPr>
        <w:t>的方式。首先，将器械放置于一个合适的容器中，容器中装有</w:t>
      </w:r>
      <w:r>
        <w:rPr>
          <w:rFonts w:hint="eastAsia"/>
          <w:szCs w:val="21"/>
        </w:rPr>
        <w:t>测试</w:t>
      </w:r>
      <w:r>
        <w:rPr>
          <w:szCs w:val="21"/>
        </w:rPr>
        <w:t>溶液，在温度范围（</w:t>
      </w:r>
      <w:r>
        <w:rPr>
          <w:szCs w:val="21"/>
        </w:rPr>
        <w:t>37±</w:t>
      </w:r>
      <w:r>
        <w:rPr>
          <w:rFonts w:hint="eastAsia"/>
          <w:szCs w:val="21"/>
        </w:rPr>
        <w:t>1</w:t>
      </w:r>
      <w:r>
        <w:rPr>
          <w:szCs w:val="21"/>
        </w:rPr>
        <w:t>）</w:t>
      </w:r>
      <w:r>
        <w:rPr>
          <w:rFonts w:ascii="宋体" w:hAnsi="宋体" w:cs="宋体" w:hint="eastAsia"/>
          <w:szCs w:val="21"/>
        </w:rPr>
        <w:t>℃</w:t>
      </w:r>
      <w:r>
        <w:rPr>
          <w:szCs w:val="21"/>
        </w:rPr>
        <w:t>内进行</w:t>
      </w:r>
      <w:r>
        <w:rPr>
          <w:rFonts w:hint="eastAsia"/>
          <w:szCs w:val="21"/>
        </w:rPr>
        <w:t>浸提</w:t>
      </w:r>
      <w:r>
        <w:rPr>
          <w:szCs w:val="21"/>
        </w:rPr>
        <w:t>。到达规定的时间</w:t>
      </w:r>
      <w:r>
        <w:rPr>
          <w:rFonts w:ascii="Times New Roman" w:hAnsi="Times New Roman"/>
          <w:bCs/>
          <w:kern w:val="24"/>
          <w:szCs w:val="21"/>
        </w:rPr>
        <w:t>（</w:t>
      </w:r>
      <w:r>
        <w:rPr>
          <w:rFonts w:ascii="Times New Roman" w:hAnsi="Times New Roman"/>
          <w:bCs/>
          <w:kern w:val="24"/>
          <w:szCs w:val="21"/>
        </w:rPr>
        <w:t>8.4</w:t>
      </w:r>
      <w:r>
        <w:rPr>
          <w:rFonts w:ascii="Times New Roman" w:hAnsi="Times New Roman"/>
          <w:bCs/>
          <w:kern w:val="24"/>
          <w:szCs w:val="21"/>
        </w:rPr>
        <w:t>）</w:t>
      </w:r>
      <w:r>
        <w:rPr>
          <w:rFonts w:ascii="Times New Roman" w:hAnsi="Times New Roman" w:hint="eastAsia"/>
          <w:bCs/>
          <w:kern w:val="24"/>
          <w:szCs w:val="21"/>
        </w:rPr>
        <w:t>后</w:t>
      </w:r>
      <w:r>
        <w:rPr>
          <w:szCs w:val="21"/>
        </w:rPr>
        <w:t>，</w:t>
      </w:r>
      <w:r>
        <w:rPr>
          <w:rFonts w:hint="eastAsia"/>
          <w:szCs w:val="21"/>
        </w:rPr>
        <w:t>取出全部浸提液，再注入</w:t>
      </w:r>
      <w:r>
        <w:rPr>
          <w:szCs w:val="21"/>
        </w:rPr>
        <w:t>新溶液</w:t>
      </w:r>
      <w:r>
        <w:rPr>
          <w:rFonts w:hint="eastAsia"/>
          <w:szCs w:val="21"/>
        </w:rPr>
        <w:t>继续浸提</w:t>
      </w:r>
      <w:r>
        <w:rPr>
          <w:szCs w:val="21"/>
        </w:rPr>
        <w:t>，重复上述过程</w:t>
      </w:r>
      <w:r>
        <w:rPr>
          <w:rFonts w:hint="eastAsia"/>
          <w:szCs w:val="21"/>
        </w:rPr>
        <w:t>，直至完成所有设置时间点的浸提。</w:t>
      </w:r>
      <w:r>
        <w:rPr>
          <w:rFonts w:ascii="Times New Roman" w:hAnsi="Times New Roman" w:hint="eastAsia"/>
          <w:bCs/>
          <w:kern w:val="24"/>
          <w:szCs w:val="21"/>
        </w:rPr>
        <w:t>测试溶液</w:t>
      </w:r>
      <w:r>
        <w:rPr>
          <w:rFonts w:hint="eastAsia"/>
          <w:szCs w:val="21"/>
        </w:rPr>
        <w:t>中</w:t>
      </w:r>
      <w:r>
        <w:rPr>
          <w:rFonts w:ascii="Times New Roman" w:hAnsi="Times New Roman"/>
          <w:bCs/>
          <w:kern w:val="24"/>
          <w:szCs w:val="21"/>
        </w:rPr>
        <w:t>镍离子浓度可用</w:t>
      </w:r>
      <w:r>
        <w:rPr>
          <w:szCs w:val="21"/>
        </w:rPr>
        <w:t>石墨炉原子吸收光谱仪</w:t>
      </w:r>
      <w:r>
        <w:rPr>
          <w:rFonts w:hint="eastAsia"/>
          <w:szCs w:val="21"/>
        </w:rPr>
        <w:t>（</w:t>
      </w:r>
      <w:r>
        <w:rPr>
          <w:rFonts w:hint="eastAsia"/>
          <w:szCs w:val="21"/>
        </w:rPr>
        <w:t>A</w:t>
      </w:r>
      <w:r>
        <w:rPr>
          <w:szCs w:val="21"/>
        </w:rPr>
        <w:t>AS</w:t>
      </w:r>
      <w:r>
        <w:rPr>
          <w:rFonts w:hint="eastAsia"/>
          <w:szCs w:val="21"/>
        </w:rPr>
        <w:t>）、电感耦合等离子体发射光谱仪</w:t>
      </w:r>
      <w:r>
        <w:rPr>
          <w:rFonts w:hint="eastAsia"/>
          <w:szCs w:val="21"/>
        </w:rPr>
        <w:t xml:space="preserve"> (ICP-OES)</w:t>
      </w:r>
      <w:r>
        <w:rPr>
          <w:rFonts w:hint="eastAsia"/>
          <w:szCs w:val="21"/>
        </w:rPr>
        <w:t>或电感耦合等离子体质谱仪</w:t>
      </w:r>
      <w:r>
        <w:rPr>
          <w:rFonts w:hint="eastAsia"/>
          <w:szCs w:val="21"/>
        </w:rPr>
        <w:t xml:space="preserve"> (ICP-MS)</w:t>
      </w:r>
      <w:r>
        <w:rPr>
          <w:rFonts w:ascii="Times New Roman" w:hAnsi="Times New Roman"/>
          <w:bCs/>
          <w:kern w:val="24"/>
          <w:szCs w:val="21"/>
        </w:rPr>
        <w:t>或其他适当的分析方法测定。相应设置时间点镍释放量的单位为微克</w:t>
      </w:r>
      <w:r>
        <w:rPr>
          <w:rFonts w:ascii="Times New Roman" w:hAnsi="Times New Roman"/>
          <w:bCs/>
          <w:kern w:val="24"/>
          <w:szCs w:val="21"/>
        </w:rPr>
        <w:t>/</w:t>
      </w:r>
      <w:r>
        <w:rPr>
          <w:rFonts w:ascii="Times New Roman" w:hAnsi="Times New Roman"/>
          <w:bCs/>
          <w:kern w:val="24"/>
          <w:szCs w:val="21"/>
        </w:rPr>
        <w:t>平方厘米</w:t>
      </w:r>
      <w:r>
        <w:rPr>
          <w:rFonts w:ascii="Times New Roman" w:hAnsi="Times New Roman" w:hint="eastAsia"/>
          <w:bCs/>
          <w:kern w:val="24"/>
          <w:szCs w:val="21"/>
        </w:rPr>
        <w:t>·每天</w:t>
      </w:r>
      <w:r>
        <w:rPr>
          <w:szCs w:val="21"/>
        </w:rPr>
        <w:t>[μg/(cm</w:t>
      </w:r>
      <w:r>
        <w:rPr>
          <w:szCs w:val="21"/>
          <w:vertAlign w:val="superscript"/>
        </w:rPr>
        <w:t>2</w:t>
      </w:r>
      <w:r>
        <w:rPr>
          <w:szCs w:val="21"/>
        </w:rPr>
        <w:t>·d)]</w:t>
      </w:r>
      <w:r>
        <w:rPr>
          <w:rFonts w:ascii="Times New Roman" w:hAnsi="Times New Roman"/>
          <w:bCs/>
          <w:kern w:val="24"/>
          <w:szCs w:val="21"/>
        </w:rPr>
        <w:t>。</w:t>
      </w:r>
      <w:r>
        <w:rPr>
          <w:rFonts w:hint="eastAsia"/>
          <w:szCs w:val="21"/>
        </w:rPr>
        <w:t>所有时间点取出的浸提液，应尽快测试其镍离子浓度</w:t>
      </w:r>
      <w:r>
        <w:rPr>
          <w:szCs w:val="21"/>
        </w:rPr>
        <w:t>。</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5  </w:t>
      </w:r>
      <w:r>
        <w:rPr>
          <w:rFonts w:ascii="黑体" w:eastAsia="黑体" w:hAnsi="黑体"/>
          <w:bCs/>
          <w:kern w:val="24"/>
          <w:szCs w:val="21"/>
        </w:rPr>
        <w:t>试剂</w:t>
      </w:r>
    </w:p>
    <w:p w:rsidR="00BF4269" w:rsidRDefault="0007321A">
      <w:pPr>
        <w:ind w:firstLineChars="200" w:firstLine="420"/>
        <w:rPr>
          <w:szCs w:val="21"/>
        </w:rPr>
      </w:pPr>
      <w:r>
        <w:rPr>
          <w:szCs w:val="21"/>
        </w:rPr>
        <w:t>分析中宜使用符合国家标准的分析纯试剂、蒸馏水</w:t>
      </w:r>
      <w:r>
        <w:rPr>
          <w:szCs w:val="21"/>
        </w:rPr>
        <w:t>/</w:t>
      </w:r>
      <w:r>
        <w:rPr>
          <w:szCs w:val="21"/>
        </w:rPr>
        <w:t>去离子水或相当纯度的水。使用其他试剂应能提供合理性说明。</w:t>
      </w:r>
    </w:p>
    <w:p w:rsidR="00BF4269" w:rsidRDefault="0007321A">
      <w:pPr>
        <w:ind w:firstLineChars="200" w:firstLine="420"/>
        <w:jc w:val="center"/>
        <w:rPr>
          <w:szCs w:val="21"/>
        </w:rPr>
      </w:pPr>
      <w:r>
        <w:rPr>
          <w:rFonts w:hint="eastAsia"/>
          <w:szCs w:val="21"/>
        </w:rPr>
        <w:t>表</w:t>
      </w:r>
      <w:r>
        <w:rPr>
          <w:rFonts w:hint="eastAsia"/>
          <w:szCs w:val="21"/>
        </w:rPr>
        <w:t xml:space="preserve"> 1</w:t>
      </w:r>
      <w:r>
        <w:rPr>
          <w:rFonts w:hint="eastAsia"/>
          <w:szCs w:val="21"/>
        </w:rPr>
        <w:t>试剂名称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3444"/>
      </w:tblGrid>
      <w:tr w:rsidR="00BF4269" w:rsidTr="0007321A">
        <w:trPr>
          <w:jc w:val="center"/>
        </w:trPr>
        <w:tc>
          <w:tcPr>
            <w:tcW w:w="3252" w:type="dxa"/>
            <w:shd w:val="clear" w:color="auto" w:fill="auto"/>
            <w:vAlign w:val="center"/>
          </w:tcPr>
          <w:p w:rsidR="00BF4269" w:rsidRPr="0007321A" w:rsidRDefault="0007321A" w:rsidP="0007321A">
            <w:pPr>
              <w:jc w:val="center"/>
              <w:rPr>
                <w:szCs w:val="21"/>
              </w:rPr>
            </w:pPr>
            <w:r w:rsidRPr="0007321A">
              <w:rPr>
                <w:rFonts w:hint="eastAsia"/>
                <w:szCs w:val="21"/>
              </w:rPr>
              <w:t>试剂名称</w:t>
            </w:r>
          </w:p>
        </w:tc>
        <w:tc>
          <w:tcPr>
            <w:tcW w:w="3444" w:type="dxa"/>
            <w:shd w:val="clear" w:color="auto" w:fill="auto"/>
            <w:vAlign w:val="center"/>
          </w:tcPr>
          <w:p w:rsidR="00BF4269" w:rsidRPr="0007321A" w:rsidRDefault="0007321A" w:rsidP="0007321A">
            <w:pPr>
              <w:jc w:val="center"/>
              <w:rPr>
                <w:szCs w:val="21"/>
              </w:rPr>
            </w:pPr>
            <w:r w:rsidRPr="0007321A">
              <w:rPr>
                <w:rFonts w:hint="eastAsia"/>
                <w:szCs w:val="21"/>
              </w:rPr>
              <w:t>备注</w:t>
            </w:r>
          </w:p>
        </w:tc>
      </w:tr>
      <w:tr w:rsidR="00BF4269" w:rsidTr="0007321A">
        <w:trPr>
          <w:jc w:val="center"/>
        </w:trPr>
        <w:tc>
          <w:tcPr>
            <w:tcW w:w="3252" w:type="dxa"/>
            <w:shd w:val="clear" w:color="auto" w:fill="auto"/>
            <w:vAlign w:val="center"/>
          </w:tcPr>
          <w:p w:rsidR="00BF4269" w:rsidRPr="0007321A" w:rsidRDefault="0007321A" w:rsidP="0007321A">
            <w:pPr>
              <w:jc w:val="center"/>
              <w:rPr>
                <w:szCs w:val="21"/>
              </w:rPr>
            </w:pPr>
            <w:r w:rsidRPr="0007321A">
              <w:rPr>
                <w:rFonts w:ascii="Times New Roman" w:hAnsi="Times New Roman"/>
                <w:bCs/>
                <w:kern w:val="24"/>
                <w:szCs w:val="21"/>
              </w:rPr>
              <w:t>去离子水</w:t>
            </w:r>
          </w:p>
        </w:tc>
        <w:tc>
          <w:tcPr>
            <w:tcW w:w="3444" w:type="dxa"/>
            <w:shd w:val="clear" w:color="auto" w:fill="auto"/>
            <w:vAlign w:val="center"/>
          </w:tcPr>
          <w:p w:rsidR="00BF4269" w:rsidRPr="0007321A" w:rsidRDefault="0007321A" w:rsidP="0007321A">
            <w:pPr>
              <w:jc w:val="center"/>
              <w:rPr>
                <w:szCs w:val="21"/>
              </w:rPr>
            </w:pPr>
            <w:r w:rsidRPr="0007321A">
              <w:rPr>
                <w:rFonts w:hint="eastAsia"/>
                <w:szCs w:val="21"/>
              </w:rPr>
              <w:t>若干</w:t>
            </w:r>
          </w:p>
        </w:tc>
      </w:tr>
      <w:tr w:rsidR="00BF4269" w:rsidTr="0007321A">
        <w:trPr>
          <w:jc w:val="center"/>
        </w:trPr>
        <w:tc>
          <w:tcPr>
            <w:tcW w:w="3252" w:type="dxa"/>
            <w:shd w:val="clear" w:color="auto" w:fill="auto"/>
            <w:vAlign w:val="center"/>
          </w:tcPr>
          <w:p w:rsidR="00BF4269" w:rsidRPr="0007321A" w:rsidRDefault="0007321A" w:rsidP="0007321A">
            <w:pPr>
              <w:jc w:val="center"/>
              <w:rPr>
                <w:szCs w:val="21"/>
              </w:rPr>
            </w:pPr>
            <w:r w:rsidRPr="0007321A">
              <w:rPr>
                <w:rFonts w:ascii="Times New Roman" w:hAnsi="Times New Roman"/>
                <w:bCs/>
                <w:kern w:val="24"/>
                <w:szCs w:val="21"/>
              </w:rPr>
              <w:t>氯化钠</w:t>
            </w:r>
          </w:p>
        </w:tc>
        <w:tc>
          <w:tcPr>
            <w:tcW w:w="3444" w:type="dxa"/>
            <w:shd w:val="clear" w:color="auto" w:fill="auto"/>
            <w:vAlign w:val="center"/>
          </w:tcPr>
          <w:p w:rsidR="00BF4269" w:rsidRPr="0007321A" w:rsidRDefault="0007321A" w:rsidP="0007321A">
            <w:pPr>
              <w:jc w:val="center"/>
              <w:rPr>
                <w:szCs w:val="21"/>
              </w:rPr>
            </w:pPr>
            <w:r w:rsidRPr="0007321A">
              <w:rPr>
                <w:rFonts w:hint="eastAsia"/>
                <w:szCs w:val="21"/>
              </w:rPr>
              <w:t>8.0g</w:t>
            </w:r>
          </w:p>
        </w:tc>
      </w:tr>
      <w:tr w:rsidR="00BF4269" w:rsidTr="0007321A">
        <w:trPr>
          <w:jc w:val="center"/>
        </w:trPr>
        <w:tc>
          <w:tcPr>
            <w:tcW w:w="3252" w:type="dxa"/>
            <w:shd w:val="clear" w:color="auto" w:fill="auto"/>
            <w:vAlign w:val="center"/>
          </w:tcPr>
          <w:p w:rsidR="00BF4269" w:rsidRPr="0007321A" w:rsidRDefault="0007321A" w:rsidP="0007321A">
            <w:pPr>
              <w:jc w:val="center"/>
              <w:rPr>
                <w:szCs w:val="21"/>
              </w:rPr>
            </w:pPr>
            <w:r w:rsidRPr="0007321A">
              <w:rPr>
                <w:rFonts w:ascii="Times New Roman" w:hAnsi="Times New Roman"/>
                <w:bCs/>
                <w:kern w:val="24"/>
                <w:szCs w:val="21"/>
              </w:rPr>
              <w:t>氯化钾</w:t>
            </w:r>
          </w:p>
        </w:tc>
        <w:tc>
          <w:tcPr>
            <w:tcW w:w="3444" w:type="dxa"/>
            <w:shd w:val="clear" w:color="auto" w:fill="auto"/>
            <w:vAlign w:val="center"/>
          </w:tcPr>
          <w:p w:rsidR="00BF4269" w:rsidRPr="0007321A" w:rsidRDefault="0007321A" w:rsidP="0007321A">
            <w:pPr>
              <w:jc w:val="center"/>
              <w:rPr>
                <w:szCs w:val="21"/>
              </w:rPr>
            </w:pPr>
            <w:r w:rsidRPr="0007321A">
              <w:rPr>
                <w:rFonts w:hint="eastAsia"/>
                <w:szCs w:val="21"/>
              </w:rPr>
              <w:t>0.2g</w:t>
            </w:r>
          </w:p>
        </w:tc>
      </w:tr>
      <w:tr w:rsidR="00BF4269" w:rsidTr="0007321A">
        <w:trPr>
          <w:jc w:val="center"/>
        </w:trPr>
        <w:tc>
          <w:tcPr>
            <w:tcW w:w="3252" w:type="dxa"/>
            <w:shd w:val="clear" w:color="auto" w:fill="auto"/>
            <w:vAlign w:val="center"/>
          </w:tcPr>
          <w:p w:rsidR="00BF4269" w:rsidRPr="0007321A" w:rsidRDefault="0007321A" w:rsidP="0007321A">
            <w:pPr>
              <w:jc w:val="center"/>
              <w:rPr>
                <w:szCs w:val="21"/>
              </w:rPr>
            </w:pPr>
            <w:r w:rsidRPr="0007321A">
              <w:rPr>
                <w:rFonts w:ascii="Times New Roman" w:hAnsi="Times New Roman"/>
                <w:bCs/>
                <w:kern w:val="24"/>
                <w:szCs w:val="21"/>
              </w:rPr>
              <w:t>磷酸二氢</w:t>
            </w:r>
            <w:r w:rsidRPr="0007321A">
              <w:rPr>
                <w:rFonts w:ascii="Times New Roman" w:hAnsi="Times New Roman" w:hint="eastAsia"/>
                <w:bCs/>
                <w:kern w:val="24"/>
                <w:szCs w:val="21"/>
              </w:rPr>
              <w:t>纳</w:t>
            </w:r>
          </w:p>
        </w:tc>
        <w:tc>
          <w:tcPr>
            <w:tcW w:w="3444" w:type="dxa"/>
            <w:shd w:val="clear" w:color="auto" w:fill="auto"/>
            <w:vAlign w:val="center"/>
          </w:tcPr>
          <w:p w:rsidR="00BF4269" w:rsidRPr="0007321A" w:rsidRDefault="0007321A" w:rsidP="0007321A">
            <w:pPr>
              <w:jc w:val="center"/>
              <w:rPr>
                <w:szCs w:val="21"/>
              </w:rPr>
            </w:pPr>
            <w:r w:rsidRPr="0007321A">
              <w:rPr>
                <w:rFonts w:hint="eastAsia"/>
                <w:szCs w:val="21"/>
              </w:rPr>
              <w:t>0.2g</w:t>
            </w:r>
          </w:p>
        </w:tc>
      </w:tr>
      <w:tr w:rsidR="00BF4269" w:rsidTr="0007321A">
        <w:trPr>
          <w:jc w:val="center"/>
        </w:trPr>
        <w:tc>
          <w:tcPr>
            <w:tcW w:w="3252" w:type="dxa"/>
            <w:shd w:val="clear" w:color="auto" w:fill="auto"/>
            <w:vAlign w:val="center"/>
          </w:tcPr>
          <w:p w:rsidR="00BF4269" w:rsidRPr="0007321A" w:rsidRDefault="0007321A" w:rsidP="0007321A">
            <w:pPr>
              <w:jc w:val="center"/>
              <w:rPr>
                <w:szCs w:val="21"/>
              </w:rPr>
            </w:pPr>
            <w:r w:rsidRPr="0007321A">
              <w:rPr>
                <w:rFonts w:ascii="Times New Roman" w:hAnsi="Times New Roman"/>
                <w:bCs/>
                <w:kern w:val="24"/>
                <w:szCs w:val="21"/>
              </w:rPr>
              <w:t>磷酸氢二钠</w:t>
            </w:r>
            <w:r w:rsidRPr="0007321A">
              <w:rPr>
                <w:rFonts w:ascii="Times New Roman" w:hAnsi="Times New Roman" w:hint="eastAsia"/>
                <w:bCs/>
                <w:kern w:val="24"/>
                <w:szCs w:val="21"/>
              </w:rPr>
              <w:t>（</w:t>
            </w:r>
            <w:r w:rsidRPr="0007321A">
              <w:rPr>
                <w:rFonts w:ascii="Times New Roman" w:hAnsi="Times New Roman"/>
                <w:bCs/>
                <w:kern w:val="24"/>
                <w:szCs w:val="21"/>
              </w:rPr>
              <w:t>Na</w:t>
            </w:r>
            <w:r w:rsidRPr="0007321A">
              <w:rPr>
                <w:rFonts w:ascii="Times New Roman" w:hAnsi="Times New Roman"/>
                <w:bCs/>
                <w:kern w:val="24"/>
                <w:szCs w:val="21"/>
                <w:vertAlign w:val="subscript"/>
              </w:rPr>
              <w:t>2</w:t>
            </w:r>
            <w:r w:rsidRPr="0007321A">
              <w:rPr>
                <w:rFonts w:ascii="Times New Roman" w:hAnsi="Times New Roman"/>
                <w:bCs/>
                <w:kern w:val="24"/>
                <w:szCs w:val="21"/>
              </w:rPr>
              <w:t>HP0</w:t>
            </w:r>
            <w:r w:rsidRPr="0007321A">
              <w:rPr>
                <w:rFonts w:ascii="Times New Roman" w:hAnsi="Times New Roman"/>
                <w:bCs/>
                <w:kern w:val="24"/>
                <w:szCs w:val="21"/>
                <w:vertAlign w:val="subscript"/>
              </w:rPr>
              <w:t>4</w:t>
            </w:r>
            <w:r w:rsidRPr="0007321A">
              <w:rPr>
                <w:rFonts w:ascii="Times New Roman" w:hAnsi="Times New Roman"/>
                <w:bCs/>
                <w:kern w:val="24"/>
                <w:szCs w:val="21"/>
              </w:rPr>
              <w:t>•12H</w:t>
            </w:r>
            <w:r w:rsidRPr="0007321A">
              <w:rPr>
                <w:rFonts w:ascii="Times New Roman" w:hAnsi="Times New Roman"/>
                <w:bCs/>
                <w:kern w:val="24"/>
                <w:szCs w:val="21"/>
                <w:vertAlign w:val="subscript"/>
              </w:rPr>
              <w:t>2</w:t>
            </w:r>
            <w:r w:rsidRPr="0007321A">
              <w:rPr>
                <w:rFonts w:ascii="Times New Roman" w:hAnsi="Times New Roman"/>
                <w:bCs/>
                <w:kern w:val="24"/>
                <w:szCs w:val="21"/>
              </w:rPr>
              <w:t>0</w:t>
            </w:r>
            <w:r w:rsidRPr="0007321A">
              <w:rPr>
                <w:rFonts w:ascii="Times New Roman" w:hAnsi="Times New Roman" w:hint="eastAsia"/>
                <w:bCs/>
                <w:kern w:val="24"/>
                <w:szCs w:val="21"/>
              </w:rPr>
              <w:t>）</w:t>
            </w:r>
          </w:p>
        </w:tc>
        <w:tc>
          <w:tcPr>
            <w:tcW w:w="3444" w:type="dxa"/>
            <w:shd w:val="clear" w:color="auto" w:fill="auto"/>
            <w:vAlign w:val="center"/>
          </w:tcPr>
          <w:p w:rsidR="00BF4269" w:rsidRPr="0007321A" w:rsidRDefault="0007321A" w:rsidP="0007321A">
            <w:pPr>
              <w:jc w:val="center"/>
              <w:rPr>
                <w:szCs w:val="21"/>
              </w:rPr>
            </w:pPr>
            <w:r w:rsidRPr="0007321A">
              <w:rPr>
                <w:rFonts w:hint="eastAsia"/>
                <w:szCs w:val="21"/>
              </w:rPr>
              <w:t>2.9g</w:t>
            </w:r>
          </w:p>
        </w:tc>
      </w:tr>
      <w:tr w:rsidR="00BF4269" w:rsidTr="0007321A">
        <w:trPr>
          <w:jc w:val="center"/>
        </w:trPr>
        <w:tc>
          <w:tcPr>
            <w:tcW w:w="3252" w:type="dxa"/>
            <w:shd w:val="clear" w:color="auto" w:fill="auto"/>
            <w:vAlign w:val="center"/>
          </w:tcPr>
          <w:p w:rsidR="00BF4269" w:rsidRPr="0007321A" w:rsidRDefault="0007321A" w:rsidP="0007321A">
            <w:pPr>
              <w:jc w:val="center"/>
              <w:rPr>
                <w:szCs w:val="21"/>
              </w:rPr>
            </w:pPr>
            <w:r w:rsidRPr="0007321A">
              <w:rPr>
                <w:rFonts w:ascii="Times New Roman" w:hAnsi="Times New Roman"/>
                <w:bCs/>
                <w:kern w:val="24"/>
                <w:szCs w:val="21"/>
              </w:rPr>
              <w:t>浓盐酸</w:t>
            </w:r>
          </w:p>
        </w:tc>
        <w:tc>
          <w:tcPr>
            <w:tcW w:w="3444" w:type="dxa"/>
            <w:shd w:val="clear" w:color="auto" w:fill="auto"/>
            <w:vAlign w:val="center"/>
          </w:tcPr>
          <w:p w:rsidR="00BF4269" w:rsidRPr="0007321A" w:rsidRDefault="0007321A" w:rsidP="0007321A">
            <w:pPr>
              <w:jc w:val="center"/>
              <w:rPr>
                <w:szCs w:val="21"/>
              </w:rPr>
            </w:pPr>
            <w:r w:rsidRPr="0007321A">
              <w:rPr>
                <w:rFonts w:ascii="Times New Roman" w:hAnsi="Times New Roman"/>
                <w:bCs/>
                <w:kern w:val="24"/>
                <w:szCs w:val="21"/>
              </w:rPr>
              <w:t>密度</w:t>
            </w:r>
            <w:r w:rsidRPr="0007321A">
              <w:rPr>
                <w:rFonts w:ascii="Times New Roman" w:hAnsi="Times New Roman"/>
                <w:bCs/>
                <w:kern w:val="24"/>
                <w:szCs w:val="21"/>
              </w:rPr>
              <w:t>ρ=1.179 g/mL</w:t>
            </w:r>
          </w:p>
        </w:tc>
      </w:tr>
      <w:tr w:rsidR="00BF4269" w:rsidTr="0007321A">
        <w:trPr>
          <w:jc w:val="center"/>
        </w:trPr>
        <w:tc>
          <w:tcPr>
            <w:tcW w:w="3252" w:type="dxa"/>
            <w:shd w:val="clear" w:color="auto" w:fill="auto"/>
            <w:vAlign w:val="center"/>
          </w:tcPr>
          <w:p w:rsidR="00BF4269" w:rsidRPr="0007321A" w:rsidRDefault="0007321A" w:rsidP="0007321A">
            <w:pPr>
              <w:jc w:val="center"/>
              <w:rPr>
                <w:color w:val="FF0000"/>
                <w:szCs w:val="21"/>
              </w:rPr>
            </w:pPr>
            <w:r w:rsidRPr="0007321A">
              <w:rPr>
                <w:rFonts w:ascii="Times New Roman" w:hAnsi="Times New Roman"/>
                <w:bCs/>
                <w:kern w:val="24"/>
                <w:szCs w:val="21"/>
              </w:rPr>
              <w:t>氢氧化钠</w:t>
            </w:r>
          </w:p>
        </w:tc>
        <w:tc>
          <w:tcPr>
            <w:tcW w:w="3444" w:type="dxa"/>
            <w:shd w:val="clear" w:color="auto" w:fill="auto"/>
            <w:vAlign w:val="center"/>
          </w:tcPr>
          <w:p w:rsidR="00BF4269" w:rsidRPr="0007321A" w:rsidRDefault="0007321A" w:rsidP="0007321A">
            <w:pPr>
              <w:jc w:val="center"/>
              <w:rPr>
                <w:color w:val="FF0000"/>
                <w:szCs w:val="21"/>
              </w:rPr>
            </w:pPr>
            <w:r w:rsidRPr="0007321A">
              <w:rPr>
                <w:rFonts w:ascii="Times New Roman" w:hAnsi="Times New Roman" w:hint="eastAsia"/>
                <w:bCs/>
                <w:kern w:val="24"/>
                <w:szCs w:val="21"/>
              </w:rPr>
              <w:t>按需要配制</w:t>
            </w:r>
          </w:p>
        </w:tc>
      </w:tr>
      <w:tr w:rsidR="00BF4269" w:rsidTr="0007321A">
        <w:trPr>
          <w:jc w:val="center"/>
        </w:trPr>
        <w:tc>
          <w:tcPr>
            <w:tcW w:w="3252" w:type="dxa"/>
            <w:shd w:val="clear" w:color="auto" w:fill="auto"/>
            <w:vAlign w:val="center"/>
          </w:tcPr>
          <w:p w:rsidR="00BF4269" w:rsidRPr="0007321A" w:rsidRDefault="0007321A" w:rsidP="0007321A">
            <w:pPr>
              <w:jc w:val="center"/>
              <w:rPr>
                <w:szCs w:val="21"/>
              </w:rPr>
            </w:pPr>
            <w:r w:rsidRPr="0007321A">
              <w:rPr>
                <w:rFonts w:ascii="Times New Roman" w:hAnsi="Times New Roman"/>
                <w:bCs/>
                <w:kern w:val="24"/>
                <w:szCs w:val="21"/>
              </w:rPr>
              <w:t>硝酸</w:t>
            </w:r>
          </w:p>
        </w:tc>
        <w:tc>
          <w:tcPr>
            <w:tcW w:w="3444" w:type="dxa"/>
            <w:shd w:val="clear" w:color="auto" w:fill="auto"/>
            <w:vAlign w:val="center"/>
          </w:tcPr>
          <w:p w:rsidR="00BF4269" w:rsidRPr="0007321A" w:rsidRDefault="0007321A" w:rsidP="0007321A">
            <w:pPr>
              <w:jc w:val="center"/>
              <w:rPr>
                <w:szCs w:val="21"/>
              </w:rPr>
            </w:pPr>
            <w:r w:rsidRPr="0007321A">
              <w:rPr>
                <w:rFonts w:ascii="Times New Roman" w:hAnsi="Times New Roman"/>
                <w:bCs/>
                <w:kern w:val="24"/>
                <w:szCs w:val="21"/>
              </w:rPr>
              <w:t>质量分数为</w:t>
            </w:r>
            <w:r w:rsidRPr="0007321A">
              <w:rPr>
                <w:rFonts w:ascii="Times New Roman" w:hAnsi="Times New Roman"/>
                <w:bCs/>
                <w:kern w:val="24"/>
                <w:szCs w:val="21"/>
              </w:rPr>
              <w:t>65%</w:t>
            </w:r>
            <w:r w:rsidRPr="0007321A">
              <w:rPr>
                <w:rFonts w:ascii="Times New Roman" w:hAnsi="Times New Roman"/>
                <w:bCs/>
                <w:kern w:val="24"/>
                <w:szCs w:val="21"/>
              </w:rPr>
              <w:t>，密度</w:t>
            </w:r>
            <w:r w:rsidRPr="0007321A">
              <w:rPr>
                <w:rFonts w:ascii="Times New Roman" w:hAnsi="Times New Roman"/>
                <w:bCs/>
                <w:kern w:val="24"/>
                <w:szCs w:val="21"/>
              </w:rPr>
              <w:t>ρ=1.40 g/mL</w:t>
            </w:r>
            <w:r w:rsidRPr="0007321A">
              <w:rPr>
                <w:rFonts w:ascii="Times New Roman" w:hAnsi="Times New Roman"/>
                <w:bCs/>
                <w:kern w:val="24"/>
                <w:szCs w:val="21"/>
              </w:rPr>
              <w:t>。</w:t>
            </w:r>
          </w:p>
        </w:tc>
      </w:tr>
      <w:tr w:rsidR="00BF4269" w:rsidTr="0007321A">
        <w:trPr>
          <w:jc w:val="center"/>
        </w:trPr>
        <w:tc>
          <w:tcPr>
            <w:tcW w:w="3252" w:type="dxa"/>
            <w:shd w:val="clear" w:color="auto" w:fill="auto"/>
            <w:vAlign w:val="center"/>
          </w:tcPr>
          <w:p w:rsidR="00BF4269" w:rsidRPr="0007321A" w:rsidRDefault="0007321A" w:rsidP="0007321A">
            <w:pPr>
              <w:jc w:val="center"/>
              <w:rPr>
                <w:rFonts w:ascii="Times New Roman" w:hAnsi="Times New Roman"/>
                <w:bCs/>
                <w:kern w:val="24"/>
                <w:szCs w:val="21"/>
              </w:rPr>
            </w:pPr>
            <w:r w:rsidRPr="0007321A">
              <w:rPr>
                <w:rFonts w:ascii="Times New Roman" w:hAnsi="Times New Roman"/>
                <w:bCs/>
                <w:kern w:val="24"/>
                <w:szCs w:val="21"/>
              </w:rPr>
              <w:t>稀硝酸</w:t>
            </w:r>
          </w:p>
        </w:tc>
        <w:tc>
          <w:tcPr>
            <w:tcW w:w="3444" w:type="dxa"/>
            <w:shd w:val="clear" w:color="auto" w:fill="auto"/>
            <w:vAlign w:val="center"/>
          </w:tcPr>
          <w:p w:rsidR="00BF4269" w:rsidRPr="0007321A" w:rsidRDefault="0007321A" w:rsidP="0007321A">
            <w:pPr>
              <w:jc w:val="center"/>
              <w:rPr>
                <w:szCs w:val="21"/>
              </w:rPr>
            </w:pPr>
            <w:r w:rsidRPr="0007321A">
              <w:rPr>
                <w:rFonts w:ascii="Times New Roman" w:hAnsi="Times New Roman"/>
                <w:bCs/>
                <w:kern w:val="24"/>
                <w:szCs w:val="21"/>
              </w:rPr>
              <w:t>质量分数约为</w:t>
            </w:r>
            <w:r w:rsidRPr="0007321A">
              <w:rPr>
                <w:rFonts w:ascii="Times New Roman" w:hAnsi="Times New Roman"/>
                <w:bCs/>
                <w:kern w:val="24"/>
                <w:szCs w:val="21"/>
              </w:rPr>
              <w:t>5%</w:t>
            </w:r>
            <w:r w:rsidRPr="0007321A">
              <w:rPr>
                <w:rFonts w:ascii="Times New Roman" w:hAnsi="Times New Roman"/>
                <w:bCs/>
                <w:kern w:val="24"/>
                <w:szCs w:val="21"/>
              </w:rPr>
              <w:t>。</w:t>
            </w:r>
          </w:p>
        </w:tc>
      </w:tr>
    </w:tbl>
    <w:p w:rsidR="00BF4269" w:rsidRDefault="00BF4269">
      <w:pPr>
        <w:jc w:val="left"/>
        <w:rPr>
          <w:rFonts w:ascii="Times New Roman" w:hAnsi="Times New Roman"/>
          <w:bCs/>
          <w:kern w:val="24"/>
          <w:szCs w:val="21"/>
        </w:rPr>
      </w:pPr>
    </w:p>
    <w:p w:rsidR="00BF4269" w:rsidRDefault="0007321A">
      <w:pPr>
        <w:jc w:val="left"/>
        <w:rPr>
          <w:rFonts w:ascii="Times New Roman" w:hAnsi="Times New Roman"/>
          <w:bCs/>
          <w:kern w:val="24"/>
          <w:szCs w:val="21"/>
        </w:rPr>
      </w:pPr>
      <w:r>
        <w:rPr>
          <w:rFonts w:ascii="Times New Roman" w:hAnsi="Times New Roman" w:hint="eastAsia"/>
          <w:bCs/>
          <w:kern w:val="24"/>
          <w:szCs w:val="21"/>
        </w:rPr>
        <w:t xml:space="preserve">5.1 </w:t>
      </w:r>
      <w:r>
        <w:rPr>
          <w:rFonts w:ascii="Times New Roman" w:hAnsi="Times New Roman"/>
          <w:bCs/>
          <w:kern w:val="24"/>
          <w:szCs w:val="21"/>
        </w:rPr>
        <w:t>稀硝酸</w:t>
      </w:r>
      <w:r>
        <w:rPr>
          <w:rFonts w:ascii="Times New Roman" w:hAnsi="Times New Roman" w:hint="eastAsia"/>
          <w:bCs/>
          <w:kern w:val="24"/>
          <w:szCs w:val="21"/>
        </w:rPr>
        <w:t>：</w:t>
      </w:r>
      <w:r>
        <w:rPr>
          <w:rFonts w:ascii="Times New Roman" w:hAnsi="Times New Roman"/>
          <w:bCs/>
          <w:kern w:val="24"/>
          <w:szCs w:val="21"/>
        </w:rPr>
        <w:t>将硝酸</w:t>
      </w:r>
      <w:r>
        <w:rPr>
          <w:rFonts w:ascii="Times New Roman" w:hAnsi="Times New Roman"/>
          <w:bCs/>
          <w:kern w:val="24"/>
          <w:szCs w:val="21"/>
        </w:rPr>
        <w:t>15mL</w:t>
      </w:r>
      <w:r>
        <w:rPr>
          <w:rFonts w:ascii="Times New Roman" w:hAnsi="Times New Roman"/>
          <w:bCs/>
          <w:kern w:val="24"/>
          <w:szCs w:val="21"/>
        </w:rPr>
        <w:t>移入预先装有去离子水</w:t>
      </w:r>
      <w:r>
        <w:rPr>
          <w:rFonts w:ascii="Times New Roman" w:hAnsi="Times New Roman"/>
          <w:bCs/>
          <w:kern w:val="24"/>
          <w:szCs w:val="21"/>
        </w:rPr>
        <w:t>100mL</w:t>
      </w:r>
      <w:r>
        <w:rPr>
          <w:rFonts w:ascii="Times New Roman" w:hAnsi="Times New Roman"/>
          <w:bCs/>
          <w:kern w:val="24"/>
          <w:szCs w:val="21"/>
        </w:rPr>
        <w:t>的</w:t>
      </w:r>
      <w:r>
        <w:rPr>
          <w:rFonts w:ascii="Times New Roman" w:hAnsi="Times New Roman"/>
          <w:bCs/>
          <w:kern w:val="24"/>
          <w:szCs w:val="21"/>
        </w:rPr>
        <w:t>500mL</w:t>
      </w:r>
      <w:r>
        <w:rPr>
          <w:rFonts w:ascii="Times New Roman" w:hAnsi="Times New Roman"/>
          <w:bCs/>
          <w:kern w:val="24"/>
          <w:szCs w:val="21"/>
        </w:rPr>
        <w:t>烧杯中，搅拌并冷却至室温。将溶液移入</w:t>
      </w:r>
      <w:r>
        <w:rPr>
          <w:rFonts w:ascii="Times New Roman" w:hAnsi="Times New Roman"/>
          <w:bCs/>
          <w:kern w:val="24"/>
          <w:szCs w:val="21"/>
        </w:rPr>
        <w:t>250mL</w:t>
      </w:r>
      <w:r>
        <w:rPr>
          <w:rFonts w:ascii="Times New Roman" w:hAnsi="Times New Roman"/>
          <w:bCs/>
          <w:kern w:val="24"/>
          <w:szCs w:val="21"/>
        </w:rPr>
        <w:t>容量瓶中，用去离子水稀释至刻度，混匀。</w:t>
      </w:r>
    </w:p>
    <w:p w:rsidR="00BF4269" w:rsidRDefault="0007321A">
      <w:pPr>
        <w:jc w:val="left"/>
        <w:rPr>
          <w:rFonts w:ascii="黑体" w:eastAsia="黑体" w:hAnsi="黑体"/>
          <w:bCs/>
          <w:kern w:val="24"/>
          <w:szCs w:val="21"/>
        </w:rPr>
      </w:pPr>
      <w:r>
        <w:rPr>
          <w:rFonts w:ascii="Times New Roman" w:hAnsi="Times New Roman"/>
          <w:bCs/>
          <w:kern w:val="24"/>
          <w:szCs w:val="21"/>
        </w:rPr>
        <w:t xml:space="preserve">6  </w:t>
      </w:r>
      <w:r>
        <w:rPr>
          <w:rFonts w:ascii="黑体" w:eastAsia="黑体" w:hAnsi="黑体"/>
          <w:bCs/>
          <w:kern w:val="24"/>
          <w:szCs w:val="21"/>
        </w:rPr>
        <w:t>仪器</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6.1  </w:t>
      </w:r>
      <w:r>
        <w:rPr>
          <w:rFonts w:ascii="黑体" w:eastAsia="黑体" w:hAnsi="黑体"/>
          <w:bCs/>
          <w:kern w:val="24"/>
          <w:szCs w:val="21"/>
        </w:rPr>
        <w:t>分析光谱仪</w:t>
      </w:r>
    </w:p>
    <w:p w:rsidR="00BF4269" w:rsidRDefault="0007321A">
      <w:pPr>
        <w:ind w:leftChars="201" w:left="424" w:hanging="2"/>
        <w:rPr>
          <w:szCs w:val="21"/>
        </w:rPr>
      </w:pPr>
      <w:r>
        <w:rPr>
          <w:rFonts w:hint="eastAsia"/>
          <w:szCs w:val="21"/>
        </w:rPr>
        <w:t>分析仪器灵敏度应达到</w:t>
      </w:r>
      <w:r>
        <w:t xml:space="preserve"> </w:t>
      </w:r>
      <w:r>
        <w:rPr>
          <w:szCs w:val="21"/>
        </w:rPr>
        <w:t>µg/L</w:t>
      </w:r>
      <w:r>
        <w:rPr>
          <w:rFonts w:hint="eastAsia"/>
          <w:szCs w:val="21"/>
        </w:rPr>
        <w:t>或更高，</w:t>
      </w:r>
      <w:r>
        <w:rPr>
          <w:szCs w:val="21"/>
        </w:rPr>
        <w:t>推荐使用石墨炉原子吸收光谱仪</w:t>
      </w:r>
      <w:r>
        <w:rPr>
          <w:rFonts w:hint="eastAsia"/>
          <w:szCs w:val="21"/>
        </w:rPr>
        <w:t>（</w:t>
      </w:r>
      <w:r>
        <w:rPr>
          <w:rFonts w:hint="eastAsia"/>
          <w:szCs w:val="21"/>
        </w:rPr>
        <w:t>A</w:t>
      </w:r>
      <w:r>
        <w:rPr>
          <w:szCs w:val="21"/>
        </w:rPr>
        <w:t>AS</w:t>
      </w:r>
      <w:r>
        <w:rPr>
          <w:rFonts w:hint="eastAsia"/>
          <w:szCs w:val="21"/>
        </w:rPr>
        <w:t>）、电感耦合等离子体发射光谱仪</w:t>
      </w:r>
      <w:r>
        <w:rPr>
          <w:rFonts w:hint="eastAsia"/>
          <w:szCs w:val="21"/>
        </w:rPr>
        <w:t xml:space="preserve"> (ICP-OES)</w:t>
      </w:r>
      <w:r>
        <w:rPr>
          <w:rFonts w:hint="eastAsia"/>
          <w:szCs w:val="21"/>
        </w:rPr>
        <w:t>或电感耦合等离子体质谱仪</w:t>
      </w:r>
      <w:r>
        <w:rPr>
          <w:rFonts w:hint="eastAsia"/>
          <w:szCs w:val="21"/>
        </w:rPr>
        <w:t xml:space="preserve"> (ICP-MS)</w:t>
      </w:r>
      <w:r>
        <w:rPr>
          <w:rFonts w:ascii="Times New Roman" w:hAnsi="Times New Roman"/>
          <w:bCs/>
          <w:kern w:val="24"/>
          <w:szCs w:val="21"/>
        </w:rPr>
        <w:t>或其他适当的分析方法测定。</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6.2  </w:t>
      </w:r>
      <w:r>
        <w:rPr>
          <w:rFonts w:ascii="黑体" w:eastAsia="黑体" w:hAnsi="黑体"/>
          <w:bCs/>
          <w:kern w:val="24"/>
          <w:szCs w:val="21"/>
        </w:rPr>
        <w:t>过滤灭菌器</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 xml:space="preserve"> </w:t>
      </w:r>
      <w:r>
        <w:rPr>
          <w:rFonts w:ascii="Times New Roman" w:hAnsi="Times New Roman"/>
          <w:bCs/>
          <w:kern w:val="24"/>
          <w:szCs w:val="21"/>
        </w:rPr>
        <w:t>过滤灭菌器必须通过灭菌确认，灭菌设备应处于良好的工作状态。</w:t>
      </w:r>
    </w:p>
    <w:p w:rsidR="00BF4269" w:rsidRDefault="0007321A">
      <w:pPr>
        <w:jc w:val="left"/>
        <w:rPr>
          <w:rFonts w:ascii="黑体" w:eastAsia="黑体" w:hAnsi="黑体"/>
          <w:bCs/>
          <w:kern w:val="24"/>
          <w:szCs w:val="21"/>
        </w:rPr>
      </w:pPr>
      <w:r>
        <w:rPr>
          <w:rFonts w:ascii="Times New Roman" w:hAnsi="Times New Roman"/>
          <w:bCs/>
          <w:kern w:val="24"/>
          <w:szCs w:val="21"/>
        </w:rPr>
        <w:t xml:space="preserve">6.2.1 </w:t>
      </w:r>
      <w:r>
        <w:rPr>
          <w:rFonts w:ascii="黑体" w:eastAsia="黑体" w:hAnsi="黑体"/>
          <w:bCs/>
          <w:kern w:val="24"/>
          <w:szCs w:val="21"/>
        </w:rPr>
        <w:t>微孔滤膜</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 xml:space="preserve"> </w:t>
      </w:r>
      <w:r>
        <w:rPr>
          <w:rFonts w:ascii="Times New Roman" w:hAnsi="Times New Roman"/>
          <w:bCs/>
          <w:kern w:val="24"/>
          <w:szCs w:val="21"/>
        </w:rPr>
        <w:t>过滤灭菌器采用孔径分布均匀的微孔滤膜作过滤材，微孔滤膜选择亲水性，滤膜孔径一般不</w:t>
      </w:r>
    </w:p>
    <w:p w:rsidR="00BF4269" w:rsidRDefault="0007321A">
      <w:pPr>
        <w:jc w:val="left"/>
        <w:rPr>
          <w:rFonts w:ascii="Times New Roman" w:hAnsi="Times New Roman"/>
          <w:bCs/>
          <w:kern w:val="24"/>
          <w:szCs w:val="21"/>
        </w:rPr>
      </w:pPr>
      <w:r>
        <w:rPr>
          <w:rFonts w:ascii="Times New Roman" w:hAnsi="Times New Roman"/>
          <w:bCs/>
          <w:kern w:val="24"/>
          <w:szCs w:val="21"/>
        </w:rPr>
        <w:t>超过</w:t>
      </w:r>
      <w:r>
        <w:rPr>
          <w:rFonts w:ascii="Times New Roman" w:hAnsi="Times New Roman"/>
          <w:bCs/>
          <w:kern w:val="24"/>
          <w:szCs w:val="21"/>
        </w:rPr>
        <w:t xml:space="preserve"> 0.22µm</w:t>
      </w:r>
      <w:r>
        <w:rPr>
          <w:rFonts w:ascii="Times New Roman" w:hAnsi="Times New Roman"/>
          <w:bCs/>
          <w:kern w:val="24"/>
          <w:szCs w:val="21"/>
        </w:rPr>
        <w:t>。</w:t>
      </w:r>
    </w:p>
    <w:p w:rsidR="00BF4269" w:rsidRDefault="0007321A">
      <w:pPr>
        <w:jc w:val="left"/>
        <w:rPr>
          <w:rFonts w:ascii="Times New Roman" w:eastAsia="黑体" w:hAnsi="Times New Roman"/>
          <w:bCs/>
          <w:kern w:val="24"/>
          <w:szCs w:val="21"/>
        </w:rPr>
      </w:pPr>
      <w:r>
        <w:rPr>
          <w:rFonts w:ascii="Times New Roman" w:hAnsi="Times New Roman"/>
          <w:bCs/>
          <w:kern w:val="24"/>
          <w:szCs w:val="21"/>
        </w:rPr>
        <w:t xml:space="preserve">6.3  </w:t>
      </w:r>
      <w:r>
        <w:rPr>
          <w:rFonts w:ascii="黑体" w:eastAsia="黑体" w:hAnsi="黑体"/>
          <w:bCs/>
          <w:kern w:val="24"/>
          <w:szCs w:val="21"/>
        </w:rPr>
        <w:t>温控的水浴或</w:t>
      </w:r>
      <w:r>
        <w:rPr>
          <w:rFonts w:ascii="黑体" w:eastAsia="黑体" w:hAnsi="黑体" w:hint="eastAsia"/>
          <w:bCs/>
          <w:kern w:val="24"/>
          <w:szCs w:val="21"/>
        </w:rPr>
        <w:t>恒温培养箱</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 xml:space="preserve"> </w:t>
      </w:r>
      <w:r>
        <w:rPr>
          <w:rFonts w:ascii="Times New Roman" w:hAnsi="Times New Roman"/>
          <w:bCs/>
          <w:kern w:val="24"/>
          <w:szCs w:val="21"/>
        </w:rPr>
        <w:t>控温能力为（</w:t>
      </w:r>
      <w:r>
        <w:rPr>
          <w:rFonts w:ascii="Times New Roman" w:hAnsi="Times New Roman"/>
          <w:bCs/>
          <w:kern w:val="24"/>
          <w:szCs w:val="21"/>
        </w:rPr>
        <w:t>37±1</w:t>
      </w:r>
      <w:r>
        <w:rPr>
          <w:rFonts w:ascii="Times New Roman" w:hAnsi="Times New Roman"/>
          <w:bCs/>
          <w:kern w:val="24"/>
          <w:szCs w:val="21"/>
        </w:rPr>
        <w:t>）</w:t>
      </w:r>
      <w:r>
        <w:rPr>
          <w:rFonts w:ascii="宋体" w:hAnsi="宋体" w:cs="宋体" w:hint="eastAsia"/>
          <w:bCs/>
          <w:kern w:val="24"/>
          <w:szCs w:val="21"/>
        </w:rPr>
        <w:t>℃</w:t>
      </w:r>
      <w:r>
        <w:rPr>
          <w:rFonts w:ascii="Times New Roman" w:hAnsi="Times New Roman"/>
          <w:bCs/>
          <w:kern w:val="24"/>
          <w:szCs w:val="21"/>
        </w:rPr>
        <w:t>。</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6.4  </w:t>
      </w:r>
      <w:r>
        <w:rPr>
          <w:rFonts w:ascii="黑体" w:eastAsia="黑体" w:hAnsi="黑体"/>
          <w:bCs/>
          <w:kern w:val="24"/>
          <w:szCs w:val="21"/>
        </w:rPr>
        <w:t>带盖的容器</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 xml:space="preserve"> </w:t>
      </w:r>
      <w:r>
        <w:rPr>
          <w:rFonts w:ascii="Times New Roman" w:hAnsi="Times New Roman"/>
          <w:bCs/>
          <w:kern w:val="24"/>
          <w:szCs w:val="21"/>
        </w:rPr>
        <w:t>容器和盖均以不含镍且耐酸的非金属材料（如：玻璃、聚丙烯、聚四氟乙烯、聚苯乙烯等）制成。试样用一个以上述同样材料制成的支架悬浮于</w:t>
      </w:r>
      <w:r>
        <w:rPr>
          <w:rFonts w:ascii="Times New Roman" w:hAnsi="Times New Roman" w:hint="eastAsia"/>
          <w:bCs/>
          <w:kern w:val="24"/>
          <w:szCs w:val="21"/>
        </w:rPr>
        <w:t>磷酸盐缓冲盐溶液（</w:t>
      </w:r>
      <w:r>
        <w:rPr>
          <w:rFonts w:ascii="Times New Roman" w:hAnsi="Times New Roman" w:hint="eastAsia"/>
          <w:bCs/>
          <w:kern w:val="24"/>
          <w:szCs w:val="21"/>
        </w:rPr>
        <w:t>PBS</w:t>
      </w:r>
      <w:r>
        <w:rPr>
          <w:rFonts w:ascii="Times New Roman" w:hAnsi="Times New Roman" w:hint="eastAsia"/>
          <w:bCs/>
          <w:kern w:val="24"/>
          <w:szCs w:val="21"/>
        </w:rPr>
        <w:t>）</w:t>
      </w:r>
      <w:r>
        <w:rPr>
          <w:rFonts w:ascii="Times New Roman" w:hAnsi="Times New Roman"/>
          <w:bCs/>
          <w:kern w:val="24"/>
          <w:szCs w:val="21"/>
        </w:rPr>
        <w:t>中，以免试样测试面积（</w:t>
      </w:r>
      <w:r>
        <w:rPr>
          <w:rFonts w:ascii="Times New Roman" w:hAnsi="Times New Roman"/>
          <w:bCs/>
          <w:kern w:val="24"/>
          <w:szCs w:val="21"/>
        </w:rPr>
        <w:t>7.1.1</w:t>
      </w:r>
      <w:r>
        <w:rPr>
          <w:rFonts w:ascii="Times New Roman" w:hAnsi="Times New Roman"/>
          <w:bCs/>
          <w:kern w:val="24"/>
          <w:szCs w:val="21"/>
        </w:rPr>
        <w:t>）接触容器的底部或壁。容器和支架的形状和大小的选择，应使所用</w:t>
      </w:r>
      <w:r>
        <w:rPr>
          <w:rFonts w:ascii="Times New Roman" w:hAnsi="Times New Roman" w:hint="eastAsia"/>
          <w:bCs/>
          <w:kern w:val="24"/>
          <w:szCs w:val="21"/>
        </w:rPr>
        <w:t>磷酸盐缓冲盐溶液（</w:t>
      </w:r>
      <w:r>
        <w:rPr>
          <w:rFonts w:ascii="Times New Roman" w:hAnsi="Times New Roman" w:hint="eastAsia"/>
          <w:bCs/>
          <w:kern w:val="24"/>
          <w:szCs w:val="21"/>
        </w:rPr>
        <w:t>PBS</w:t>
      </w:r>
      <w:r>
        <w:rPr>
          <w:rFonts w:ascii="Times New Roman" w:hAnsi="Times New Roman" w:hint="eastAsia"/>
          <w:bCs/>
          <w:kern w:val="24"/>
          <w:szCs w:val="21"/>
        </w:rPr>
        <w:t>）</w:t>
      </w:r>
      <w:r>
        <w:rPr>
          <w:rFonts w:ascii="Times New Roman" w:hAnsi="Times New Roman"/>
          <w:bCs/>
          <w:kern w:val="24"/>
          <w:szCs w:val="21"/>
        </w:rPr>
        <w:t>能全部覆盖试样。</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为了消除容器和支架中镍的干扰，容器和支架浸入稀硝酸贮存</w:t>
      </w:r>
      <w:r>
        <w:rPr>
          <w:rFonts w:ascii="Times New Roman" w:hAnsi="Times New Roman" w:hint="eastAsia"/>
          <w:bCs/>
          <w:kern w:val="24"/>
          <w:szCs w:val="21"/>
        </w:rPr>
        <w:t>24</w:t>
      </w:r>
      <w:r>
        <w:rPr>
          <w:rFonts w:ascii="Times New Roman" w:hAnsi="Times New Roman"/>
          <w:bCs/>
          <w:kern w:val="24"/>
          <w:szCs w:val="21"/>
        </w:rPr>
        <w:t>h</w:t>
      </w:r>
      <w:r>
        <w:rPr>
          <w:rFonts w:ascii="Times New Roman" w:hAnsi="Times New Roman"/>
          <w:bCs/>
          <w:kern w:val="24"/>
          <w:szCs w:val="21"/>
        </w:rPr>
        <w:t>以上进行预处理。预处理以后，以去离子水冲洗并干燥。</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7  </w:t>
      </w:r>
      <w:r>
        <w:rPr>
          <w:rFonts w:ascii="黑体" w:eastAsia="黑体" w:hAnsi="黑体"/>
          <w:bCs/>
          <w:kern w:val="24"/>
          <w:szCs w:val="21"/>
        </w:rPr>
        <w:t>试样</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7.1  </w:t>
      </w:r>
      <w:r>
        <w:rPr>
          <w:rFonts w:ascii="黑体" w:eastAsia="黑体" w:hAnsi="黑体"/>
          <w:bCs/>
          <w:kern w:val="24"/>
          <w:szCs w:val="21"/>
        </w:rPr>
        <w:t>试样测试面积</w:t>
      </w:r>
    </w:p>
    <w:p w:rsidR="00BF4269" w:rsidRDefault="0007321A">
      <w:pPr>
        <w:jc w:val="left"/>
        <w:rPr>
          <w:rFonts w:ascii="黑体" w:eastAsia="黑体" w:hAnsi="黑体"/>
          <w:bCs/>
          <w:kern w:val="24"/>
          <w:szCs w:val="21"/>
        </w:rPr>
      </w:pPr>
      <w:r>
        <w:rPr>
          <w:rFonts w:ascii="Times New Roman" w:hAnsi="Times New Roman"/>
          <w:bCs/>
          <w:kern w:val="24"/>
          <w:szCs w:val="21"/>
        </w:rPr>
        <w:t xml:space="preserve">7.1.1  </w:t>
      </w:r>
      <w:r>
        <w:rPr>
          <w:rFonts w:ascii="黑体" w:eastAsia="黑体" w:hAnsi="黑体"/>
          <w:bCs/>
          <w:kern w:val="24"/>
          <w:szCs w:val="21"/>
        </w:rPr>
        <w:t>试样测试面积的定义</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lastRenderedPageBreak/>
        <w:t xml:space="preserve"> </w:t>
      </w:r>
      <w:r>
        <w:rPr>
          <w:rFonts w:ascii="Times New Roman" w:hAnsi="Times New Roman"/>
          <w:bCs/>
          <w:kern w:val="24"/>
          <w:szCs w:val="21"/>
        </w:rPr>
        <w:t>本标准中将试样的表面积定义为</w:t>
      </w:r>
      <w:r>
        <w:rPr>
          <w:rFonts w:ascii="Times New Roman" w:hAnsi="Times New Roman"/>
          <w:bCs/>
          <w:kern w:val="24"/>
          <w:szCs w:val="21"/>
        </w:rPr>
        <w:t>“</w:t>
      </w:r>
      <w:r>
        <w:rPr>
          <w:rFonts w:ascii="Times New Roman" w:hAnsi="Times New Roman"/>
          <w:bCs/>
          <w:kern w:val="24"/>
          <w:szCs w:val="21"/>
        </w:rPr>
        <w:t>试样测试面积</w:t>
      </w:r>
      <w:r>
        <w:rPr>
          <w:rFonts w:ascii="Times New Roman" w:hAnsi="Times New Roman"/>
          <w:bCs/>
          <w:kern w:val="24"/>
          <w:szCs w:val="21"/>
        </w:rPr>
        <w:t>”</w:t>
      </w:r>
      <w:r>
        <w:rPr>
          <w:rFonts w:ascii="Times New Roman" w:hAnsi="Times New Roman" w:hint="eastAsia"/>
          <w:bCs/>
          <w:kern w:val="24"/>
          <w:szCs w:val="21"/>
        </w:rPr>
        <w:t>，</w:t>
      </w:r>
      <w:r>
        <w:rPr>
          <w:rFonts w:ascii="Times New Roman" w:hAnsi="Times New Roman"/>
          <w:bCs/>
          <w:kern w:val="24"/>
          <w:szCs w:val="21"/>
        </w:rPr>
        <w:t>单位为平方厘米（</w:t>
      </w:r>
      <w:r>
        <w:rPr>
          <w:rFonts w:ascii="Times New Roman" w:hAnsi="Times New Roman"/>
          <w:bCs/>
          <w:kern w:val="24"/>
          <w:szCs w:val="21"/>
        </w:rPr>
        <w:t>cm</w:t>
      </w:r>
      <w:r>
        <w:rPr>
          <w:rFonts w:ascii="Times New Roman" w:hAnsi="Times New Roman"/>
          <w:bCs/>
          <w:kern w:val="24"/>
          <w:szCs w:val="21"/>
          <w:vertAlign w:val="superscript"/>
        </w:rPr>
        <w:t>2</w:t>
      </w:r>
      <w:r>
        <w:rPr>
          <w:rFonts w:ascii="Times New Roman" w:hAnsi="Times New Roman"/>
          <w:bCs/>
          <w:kern w:val="24"/>
          <w:szCs w:val="21"/>
        </w:rPr>
        <w:t>）</w:t>
      </w:r>
      <w:r>
        <w:rPr>
          <w:rFonts w:ascii="Times New Roman" w:hAnsi="Times New Roman" w:hint="eastAsia"/>
          <w:bCs/>
          <w:kern w:val="24"/>
          <w:szCs w:val="21"/>
        </w:rPr>
        <w:t>。</w:t>
      </w:r>
    </w:p>
    <w:p w:rsidR="00BF4269" w:rsidRDefault="0007321A">
      <w:pPr>
        <w:jc w:val="left"/>
        <w:rPr>
          <w:rFonts w:ascii="黑体" w:eastAsia="黑体" w:hAnsi="黑体"/>
          <w:bCs/>
          <w:kern w:val="24"/>
          <w:szCs w:val="21"/>
        </w:rPr>
      </w:pPr>
      <w:r>
        <w:rPr>
          <w:rFonts w:ascii="Times New Roman" w:hAnsi="Times New Roman"/>
          <w:bCs/>
          <w:kern w:val="24"/>
          <w:szCs w:val="21"/>
        </w:rPr>
        <w:t xml:space="preserve">7.1.2  </w:t>
      </w:r>
      <w:r>
        <w:rPr>
          <w:rFonts w:ascii="黑体" w:eastAsia="黑体" w:hAnsi="黑体"/>
          <w:bCs/>
          <w:kern w:val="24"/>
          <w:szCs w:val="21"/>
        </w:rPr>
        <w:t>试样的确定</w:t>
      </w:r>
    </w:p>
    <w:p w:rsidR="00BF4269" w:rsidRDefault="0007321A">
      <w:pPr>
        <w:ind w:firstLineChars="200" w:firstLine="420"/>
        <w:rPr>
          <w:rFonts w:ascii="Times New Roman" w:hAnsi="Times New Roman"/>
          <w:bCs/>
          <w:kern w:val="24"/>
          <w:szCs w:val="21"/>
        </w:rPr>
      </w:pPr>
      <w:r>
        <w:rPr>
          <w:szCs w:val="21"/>
        </w:rPr>
        <w:t>用于体外镍离子释放分析</w:t>
      </w:r>
      <w:r>
        <w:rPr>
          <w:rFonts w:ascii="Times New Roman" w:hAnsi="Times New Roman" w:hint="eastAsia"/>
          <w:bCs/>
          <w:kern w:val="24"/>
          <w:szCs w:val="21"/>
        </w:rPr>
        <w:t>首选对终产品进行测试，若产品无法测试则选择试样，且试样与产品表面积具有等效性，具有表征意义的试样。</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7.2  </w:t>
      </w:r>
      <w:r>
        <w:rPr>
          <w:rFonts w:ascii="黑体" w:eastAsia="黑体" w:hAnsi="黑体"/>
          <w:bCs/>
          <w:kern w:val="24"/>
          <w:szCs w:val="21"/>
        </w:rPr>
        <w:t>试样的清洗</w:t>
      </w:r>
    </w:p>
    <w:p w:rsidR="00BF4269" w:rsidRDefault="0007321A">
      <w:pPr>
        <w:ind w:firstLine="420"/>
        <w:jc w:val="left"/>
        <w:rPr>
          <w:rFonts w:ascii="Times New Roman" w:hAnsi="Times New Roman"/>
          <w:bCs/>
          <w:color w:val="FF0000"/>
          <w:kern w:val="24"/>
          <w:szCs w:val="21"/>
        </w:rPr>
      </w:pPr>
      <w:r>
        <w:rPr>
          <w:rFonts w:ascii="Times New Roman" w:hAnsi="Times New Roman"/>
          <w:bCs/>
          <w:kern w:val="24"/>
          <w:szCs w:val="21"/>
        </w:rPr>
        <w:t xml:space="preserve"> </w:t>
      </w:r>
      <w:r>
        <w:rPr>
          <w:rFonts w:ascii="Times New Roman" w:hAnsi="Times New Roman" w:hint="eastAsia"/>
          <w:bCs/>
          <w:kern w:val="24"/>
          <w:szCs w:val="21"/>
        </w:rPr>
        <w:t>试样与终产品的清洗方法保持一致</w:t>
      </w:r>
      <w:r>
        <w:rPr>
          <w:rFonts w:ascii="Times New Roman" w:hAnsi="Times New Roman"/>
          <w:bCs/>
          <w:kern w:val="24"/>
          <w:szCs w:val="21"/>
        </w:rPr>
        <w:t>。</w:t>
      </w:r>
      <w:r>
        <w:rPr>
          <w:rFonts w:ascii="Times New Roman" w:hAnsi="Times New Roman"/>
          <w:bCs/>
          <w:color w:val="FF0000"/>
          <w:kern w:val="24"/>
          <w:szCs w:val="21"/>
        </w:rPr>
        <w:t xml:space="preserve"> </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注：这一清洗步骤，去除了试样表面可能存在的镍污染，避免了影响试样的镍释放。</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7.3  </w:t>
      </w:r>
      <w:r>
        <w:rPr>
          <w:rFonts w:ascii="黑体" w:eastAsia="黑体" w:hAnsi="黑体"/>
          <w:bCs/>
          <w:kern w:val="24"/>
          <w:szCs w:val="21"/>
        </w:rPr>
        <w:t>试样的制备</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 xml:space="preserve"> </w:t>
      </w:r>
      <w:r>
        <w:rPr>
          <w:rFonts w:ascii="Times New Roman" w:hAnsi="Times New Roman"/>
          <w:bCs/>
          <w:kern w:val="24"/>
          <w:szCs w:val="21"/>
        </w:rPr>
        <w:t>用测定试样（见附录</w:t>
      </w:r>
      <w:r>
        <w:rPr>
          <w:rFonts w:ascii="Times New Roman" w:hAnsi="Times New Roman" w:hint="eastAsia"/>
          <w:bCs/>
          <w:kern w:val="24"/>
          <w:szCs w:val="21"/>
        </w:rPr>
        <w:t>A</w:t>
      </w:r>
      <w:r>
        <w:rPr>
          <w:rFonts w:ascii="Times New Roman" w:hAnsi="Times New Roman"/>
          <w:bCs/>
          <w:kern w:val="24"/>
          <w:szCs w:val="21"/>
        </w:rPr>
        <w:t>）的镍释放量进行质量监控。</w:t>
      </w:r>
    </w:p>
    <w:p w:rsidR="00BF4269" w:rsidRDefault="0007321A">
      <w:pPr>
        <w:jc w:val="left"/>
        <w:rPr>
          <w:rFonts w:ascii="黑体" w:eastAsia="黑体" w:hAnsi="黑体"/>
          <w:bCs/>
          <w:kern w:val="24"/>
          <w:szCs w:val="21"/>
        </w:rPr>
      </w:pPr>
      <w:r>
        <w:rPr>
          <w:rFonts w:ascii="Times New Roman" w:hAnsi="Times New Roman"/>
          <w:bCs/>
          <w:kern w:val="24"/>
          <w:szCs w:val="21"/>
        </w:rPr>
        <w:t xml:space="preserve">8  </w:t>
      </w:r>
      <w:r>
        <w:rPr>
          <w:rFonts w:ascii="黑体" w:eastAsia="黑体" w:hAnsi="黑体"/>
          <w:bCs/>
          <w:kern w:val="24"/>
          <w:szCs w:val="21"/>
        </w:rPr>
        <w:t>分析步骤</w:t>
      </w:r>
    </w:p>
    <w:p w:rsidR="00BF4269" w:rsidRDefault="0007321A">
      <w:pPr>
        <w:jc w:val="left"/>
        <w:rPr>
          <w:rFonts w:ascii="黑体" w:eastAsia="黑体" w:hAnsi="黑体"/>
          <w:bCs/>
          <w:kern w:val="24"/>
          <w:szCs w:val="21"/>
        </w:rPr>
      </w:pPr>
      <w:r>
        <w:rPr>
          <w:rFonts w:ascii="Times New Roman" w:hAnsi="Times New Roman"/>
          <w:bCs/>
          <w:kern w:val="24"/>
          <w:szCs w:val="21"/>
        </w:rPr>
        <w:t xml:space="preserve">8.1  </w:t>
      </w:r>
      <w:r>
        <w:rPr>
          <w:rFonts w:ascii="黑体" w:eastAsia="黑体" w:hAnsi="黑体"/>
          <w:bCs/>
          <w:kern w:val="24"/>
          <w:szCs w:val="21"/>
        </w:rPr>
        <w:t>准备测试溶液</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8.1.1  </w:t>
      </w:r>
      <w:r>
        <w:rPr>
          <w:rFonts w:ascii="黑体" w:eastAsia="黑体" w:hAnsi="黑体" w:hint="eastAsia"/>
          <w:bCs/>
          <w:kern w:val="24"/>
          <w:szCs w:val="21"/>
        </w:rPr>
        <w:t>磷酸盐缓冲盐溶液（PBS）</w:t>
      </w:r>
      <w:r>
        <w:rPr>
          <w:rFonts w:ascii="黑体" w:eastAsia="黑体" w:hAnsi="黑体"/>
          <w:bCs/>
          <w:kern w:val="24"/>
          <w:szCs w:val="21"/>
        </w:rPr>
        <w:t>的制备</w:t>
      </w:r>
    </w:p>
    <w:p w:rsidR="00BF4269" w:rsidRDefault="0007321A">
      <w:pPr>
        <w:ind w:firstLineChars="200" w:firstLine="420"/>
        <w:jc w:val="left"/>
        <w:rPr>
          <w:rFonts w:ascii="Times New Roman" w:hAnsi="Times New Roman"/>
          <w:bCs/>
          <w:kern w:val="24"/>
          <w:szCs w:val="21"/>
        </w:rPr>
      </w:pPr>
      <w:r>
        <w:rPr>
          <w:rFonts w:ascii="Times New Roman" w:hAnsi="Times New Roman"/>
          <w:bCs/>
          <w:kern w:val="24"/>
          <w:szCs w:val="21"/>
        </w:rPr>
        <w:t>为维持溶液</w:t>
      </w:r>
      <w:r>
        <w:rPr>
          <w:rFonts w:ascii="Times New Roman" w:hAnsi="Times New Roman"/>
          <w:bCs/>
          <w:kern w:val="24"/>
          <w:szCs w:val="21"/>
        </w:rPr>
        <w:t>pH</w:t>
      </w:r>
      <w:r>
        <w:rPr>
          <w:rFonts w:ascii="Times New Roman" w:hAnsi="Times New Roman"/>
          <w:bCs/>
          <w:kern w:val="24"/>
          <w:szCs w:val="21"/>
        </w:rPr>
        <w:t>值的稳定，本标准中采用磷酸盐缓冲盐溶液（</w:t>
      </w:r>
      <w:r>
        <w:rPr>
          <w:rFonts w:ascii="Times New Roman" w:hAnsi="Times New Roman"/>
          <w:bCs/>
          <w:kern w:val="24"/>
          <w:szCs w:val="21"/>
        </w:rPr>
        <w:t>PBS</w:t>
      </w:r>
      <w:r>
        <w:rPr>
          <w:rFonts w:ascii="Times New Roman" w:hAnsi="Times New Roman"/>
          <w:bCs/>
          <w:kern w:val="24"/>
          <w:szCs w:val="21"/>
        </w:rPr>
        <w:t>）作为模拟生理溶液，其浓度为</w:t>
      </w:r>
      <w:r>
        <w:rPr>
          <w:rFonts w:ascii="Times New Roman" w:hAnsi="Times New Roman"/>
          <w:bCs/>
          <w:kern w:val="24"/>
          <w:szCs w:val="21"/>
        </w:rPr>
        <w:t>0.01mol/L</w:t>
      </w:r>
      <w:r>
        <w:rPr>
          <w:rFonts w:ascii="Times New Roman" w:hAnsi="Times New Roman"/>
          <w:bCs/>
          <w:kern w:val="24"/>
          <w:szCs w:val="21"/>
        </w:rPr>
        <w:t>，</w:t>
      </w:r>
      <w:r>
        <w:rPr>
          <w:rFonts w:ascii="Times New Roman" w:hAnsi="Times New Roman"/>
          <w:bCs/>
          <w:kern w:val="24"/>
          <w:szCs w:val="21"/>
        </w:rPr>
        <w:t>pH</w:t>
      </w:r>
      <w:r>
        <w:rPr>
          <w:rFonts w:ascii="Times New Roman" w:hAnsi="Times New Roman"/>
          <w:bCs/>
          <w:kern w:val="24"/>
          <w:szCs w:val="21"/>
        </w:rPr>
        <w:t>为</w:t>
      </w:r>
      <w:r>
        <w:rPr>
          <w:rFonts w:ascii="Times New Roman" w:hAnsi="Times New Roman"/>
          <w:bCs/>
          <w:kern w:val="24"/>
          <w:szCs w:val="21"/>
        </w:rPr>
        <w:t>7.4</w:t>
      </w:r>
      <w:r>
        <w:rPr>
          <w:rFonts w:ascii="Times New Roman" w:hAnsi="Times New Roman"/>
          <w:bCs/>
          <w:kern w:val="24"/>
          <w:szCs w:val="21"/>
        </w:rPr>
        <w:t>。</w:t>
      </w:r>
      <w:r>
        <w:rPr>
          <w:rFonts w:ascii="Times New Roman" w:hAnsi="Times New Roman" w:hint="eastAsia"/>
          <w:bCs/>
          <w:kern w:val="24"/>
          <w:szCs w:val="21"/>
        </w:rPr>
        <w:t>按</w:t>
      </w:r>
      <w:r>
        <w:rPr>
          <w:rFonts w:ascii="Times New Roman" w:hAnsi="Times New Roman"/>
          <w:bCs/>
          <w:kern w:val="24"/>
          <w:szCs w:val="21"/>
        </w:rPr>
        <w:t>《中国药典》</w:t>
      </w:r>
      <w:r>
        <w:rPr>
          <w:rFonts w:ascii="Times New Roman" w:hAnsi="Times New Roman"/>
          <w:bCs/>
          <w:kern w:val="24"/>
          <w:szCs w:val="21"/>
        </w:rPr>
        <w:t>2015</w:t>
      </w:r>
      <w:r>
        <w:rPr>
          <w:rFonts w:ascii="Times New Roman" w:hAnsi="Times New Roman"/>
          <w:bCs/>
          <w:kern w:val="24"/>
          <w:szCs w:val="21"/>
        </w:rPr>
        <w:t>年版四部</w:t>
      </w:r>
      <w:r>
        <w:rPr>
          <w:rFonts w:ascii="Times New Roman" w:hAnsi="Times New Roman"/>
          <w:bCs/>
          <w:kern w:val="24"/>
          <w:szCs w:val="21"/>
        </w:rPr>
        <w:t xml:space="preserve"> 3303 </w:t>
      </w:r>
      <w:r>
        <w:rPr>
          <w:rFonts w:ascii="Times New Roman" w:hAnsi="Times New Roman"/>
          <w:bCs/>
          <w:kern w:val="24"/>
          <w:szCs w:val="21"/>
        </w:rPr>
        <w:t>鼠源性病毒检查法中给出一种磷酸盐缓冲盐溶液（</w:t>
      </w:r>
      <w:r>
        <w:rPr>
          <w:rFonts w:ascii="Times New Roman" w:hAnsi="Times New Roman"/>
          <w:bCs/>
          <w:kern w:val="24"/>
          <w:szCs w:val="21"/>
        </w:rPr>
        <w:t>PBS</w:t>
      </w:r>
      <w:r>
        <w:rPr>
          <w:rFonts w:ascii="Times New Roman" w:hAnsi="Times New Roman"/>
          <w:bCs/>
          <w:kern w:val="24"/>
          <w:szCs w:val="21"/>
        </w:rPr>
        <w:t>）的方法</w:t>
      </w:r>
      <w:r>
        <w:rPr>
          <w:rFonts w:ascii="Times New Roman" w:hAnsi="Times New Roman" w:hint="eastAsia"/>
          <w:bCs/>
          <w:kern w:val="24"/>
          <w:szCs w:val="21"/>
        </w:rPr>
        <w:t>进行</w:t>
      </w:r>
      <w:r>
        <w:rPr>
          <w:rFonts w:ascii="Times New Roman" w:hAnsi="Times New Roman"/>
          <w:bCs/>
          <w:kern w:val="24"/>
          <w:szCs w:val="21"/>
        </w:rPr>
        <w:t>配制。配制</w:t>
      </w:r>
      <w:r>
        <w:rPr>
          <w:rFonts w:ascii="Times New Roman" w:hAnsi="Times New Roman" w:hint="eastAsia"/>
          <w:bCs/>
          <w:kern w:val="24"/>
          <w:szCs w:val="21"/>
        </w:rPr>
        <w:t>后</w:t>
      </w:r>
      <w:r>
        <w:rPr>
          <w:rFonts w:ascii="Times New Roman" w:hAnsi="Times New Roman"/>
          <w:bCs/>
          <w:kern w:val="24"/>
          <w:szCs w:val="21"/>
        </w:rPr>
        <w:t>进行</w:t>
      </w:r>
      <w:r>
        <w:rPr>
          <w:rFonts w:ascii="Times New Roman" w:hAnsi="Times New Roman" w:hint="eastAsia"/>
          <w:bCs/>
          <w:kern w:val="24"/>
          <w:szCs w:val="21"/>
        </w:rPr>
        <w:t>过滤灭菌</w:t>
      </w:r>
      <w:r>
        <w:rPr>
          <w:rFonts w:ascii="Times New Roman" w:hAnsi="Times New Roman"/>
          <w:bCs/>
          <w:kern w:val="24"/>
          <w:szCs w:val="21"/>
        </w:rPr>
        <w:t>，磷酸盐缓冲盐溶液（</w:t>
      </w:r>
      <w:r>
        <w:rPr>
          <w:rFonts w:ascii="Times New Roman" w:hAnsi="Times New Roman"/>
          <w:bCs/>
          <w:kern w:val="24"/>
          <w:szCs w:val="21"/>
        </w:rPr>
        <w:t>PBS</w:t>
      </w:r>
      <w:r>
        <w:rPr>
          <w:rFonts w:ascii="Times New Roman" w:hAnsi="Times New Roman"/>
          <w:bCs/>
          <w:kern w:val="24"/>
          <w:szCs w:val="21"/>
        </w:rPr>
        <w:t>）</w:t>
      </w:r>
      <w:r>
        <w:rPr>
          <w:rFonts w:ascii="Times New Roman" w:hAnsi="Times New Roman" w:hint="eastAsia"/>
          <w:bCs/>
          <w:kern w:val="24"/>
          <w:szCs w:val="21"/>
        </w:rPr>
        <w:t>灭菌</w:t>
      </w:r>
      <w:r>
        <w:rPr>
          <w:rFonts w:ascii="Times New Roman" w:hAnsi="Times New Roman"/>
          <w:bCs/>
          <w:kern w:val="24"/>
          <w:szCs w:val="21"/>
        </w:rPr>
        <w:t>之后，</w:t>
      </w:r>
      <w:r>
        <w:rPr>
          <w:rFonts w:ascii="Times New Roman" w:hAnsi="Times New Roman"/>
          <w:bCs/>
          <w:kern w:val="24"/>
          <w:szCs w:val="21"/>
        </w:rPr>
        <w:t>4</w:t>
      </w:r>
      <w:r>
        <w:rPr>
          <w:rFonts w:ascii="Times New Roman" w:hAnsi="Times New Roman" w:hint="eastAsia"/>
          <w:bCs/>
          <w:kern w:val="24"/>
          <w:szCs w:val="21"/>
        </w:rPr>
        <w:t>℃</w:t>
      </w:r>
      <w:r>
        <w:rPr>
          <w:rFonts w:ascii="Times New Roman" w:hAnsi="Times New Roman"/>
          <w:bCs/>
          <w:kern w:val="24"/>
          <w:szCs w:val="21"/>
        </w:rPr>
        <w:t>冰箱密封保存备用。</w:t>
      </w:r>
    </w:p>
    <w:p w:rsidR="00BF4269" w:rsidRDefault="0007321A">
      <w:pPr>
        <w:jc w:val="left"/>
        <w:rPr>
          <w:rFonts w:ascii="Times New Roman" w:hAnsi="Times New Roman"/>
          <w:bCs/>
          <w:kern w:val="24"/>
          <w:szCs w:val="21"/>
        </w:rPr>
      </w:pPr>
      <w:r>
        <w:rPr>
          <w:rFonts w:ascii="Times New Roman" w:hAnsi="Times New Roman"/>
          <w:bCs/>
          <w:kern w:val="24"/>
          <w:szCs w:val="21"/>
        </w:rPr>
        <w:t>8.1.</w:t>
      </w:r>
      <w:r>
        <w:rPr>
          <w:rFonts w:ascii="Times New Roman" w:hAnsi="Times New Roman" w:hint="eastAsia"/>
          <w:bCs/>
          <w:kern w:val="24"/>
          <w:szCs w:val="21"/>
        </w:rPr>
        <w:t>2</w:t>
      </w:r>
      <w:r>
        <w:rPr>
          <w:rFonts w:ascii="Times New Roman" w:hAnsi="Times New Roman"/>
          <w:bCs/>
          <w:kern w:val="24"/>
          <w:szCs w:val="21"/>
        </w:rPr>
        <w:t xml:space="preserve"> </w:t>
      </w:r>
      <w:r>
        <w:rPr>
          <w:rFonts w:ascii="Times New Roman" w:hAnsi="Times New Roman"/>
          <w:bCs/>
          <w:kern w:val="24"/>
          <w:szCs w:val="21"/>
        </w:rPr>
        <w:t>浸提比例</w:t>
      </w:r>
    </w:p>
    <w:p w:rsidR="00BF4269" w:rsidRDefault="0007321A">
      <w:pPr>
        <w:ind w:firstLineChars="200" w:firstLine="420"/>
        <w:rPr>
          <w:szCs w:val="21"/>
        </w:rPr>
      </w:pPr>
      <w:r>
        <w:rPr>
          <w:szCs w:val="21"/>
        </w:rPr>
        <w:t>浸提液体积和样品表面积比要足够大，同时又要保持检测灵敏度。推荐的样品表面积</w:t>
      </w:r>
      <w:r>
        <w:rPr>
          <w:szCs w:val="21"/>
        </w:rPr>
        <w:t>/</w:t>
      </w:r>
      <w:r>
        <w:rPr>
          <w:szCs w:val="21"/>
        </w:rPr>
        <w:t>浸提液体积比为（</w:t>
      </w:r>
      <w:r>
        <w:rPr>
          <w:szCs w:val="21"/>
        </w:rPr>
        <w:t>0.1</w:t>
      </w:r>
      <w:r>
        <w:rPr>
          <w:rFonts w:ascii="宋体" w:hAnsi="宋体" w:cs="宋体" w:hint="eastAsia"/>
          <w:szCs w:val="21"/>
        </w:rPr>
        <w:t>～</w:t>
      </w:r>
      <w:r>
        <w:rPr>
          <w:szCs w:val="21"/>
        </w:rPr>
        <w:t>1</w:t>
      </w:r>
      <w:r>
        <w:rPr>
          <w:szCs w:val="21"/>
        </w:rPr>
        <w:t>）</w:t>
      </w:r>
      <w:r>
        <w:rPr>
          <w:szCs w:val="21"/>
        </w:rPr>
        <w:t>cm</w:t>
      </w:r>
      <w:r>
        <w:rPr>
          <w:szCs w:val="21"/>
          <w:vertAlign w:val="superscript"/>
        </w:rPr>
        <w:t>2</w:t>
      </w:r>
      <w:r>
        <w:rPr>
          <w:szCs w:val="21"/>
        </w:rPr>
        <w:t>/mL</w:t>
      </w:r>
      <w:r>
        <w:rPr>
          <w:szCs w:val="21"/>
        </w:rPr>
        <w:t>。计算所需浸提液体积时，需考虑镍离子的检出限、溶解度极限，且浸提液能完全浸没样品，有足够的浸提液用于测试。</w:t>
      </w:r>
    </w:p>
    <w:p w:rsidR="00BF4269" w:rsidRDefault="0007321A">
      <w:pPr>
        <w:jc w:val="left"/>
        <w:rPr>
          <w:rFonts w:ascii="Times New Roman" w:hAnsi="Times New Roman"/>
          <w:bCs/>
          <w:kern w:val="24"/>
          <w:szCs w:val="21"/>
        </w:rPr>
      </w:pPr>
      <w:r>
        <w:rPr>
          <w:rFonts w:ascii="Times New Roman" w:hAnsi="Times New Roman"/>
          <w:bCs/>
          <w:kern w:val="24"/>
          <w:szCs w:val="21"/>
        </w:rPr>
        <w:t>8.1.</w:t>
      </w:r>
      <w:r>
        <w:rPr>
          <w:rFonts w:ascii="Times New Roman" w:hAnsi="Times New Roman" w:hint="eastAsia"/>
          <w:bCs/>
          <w:kern w:val="24"/>
          <w:szCs w:val="21"/>
        </w:rPr>
        <w:t>3</w:t>
      </w:r>
      <w:r>
        <w:rPr>
          <w:rFonts w:ascii="Times New Roman" w:hAnsi="Times New Roman"/>
          <w:bCs/>
          <w:kern w:val="24"/>
          <w:szCs w:val="21"/>
        </w:rPr>
        <w:t>浸提容器</w:t>
      </w:r>
      <w:r>
        <w:rPr>
          <w:rFonts w:ascii="Times New Roman" w:hAnsi="Times New Roman" w:hint="eastAsia"/>
          <w:bCs/>
          <w:kern w:val="24"/>
          <w:szCs w:val="21"/>
        </w:rPr>
        <w:t>及辅助工具准备</w:t>
      </w:r>
    </w:p>
    <w:p w:rsidR="00BF4269" w:rsidRDefault="0007321A">
      <w:pPr>
        <w:ind w:firstLineChars="200" w:firstLine="420"/>
        <w:rPr>
          <w:szCs w:val="21"/>
        </w:rPr>
      </w:pPr>
      <w:r>
        <w:rPr>
          <w:szCs w:val="21"/>
        </w:rPr>
        <w:t>测试开始前，需清洁容器</w:t>
      </w:r>
      <w:r>
        <w:rPr>
          <w:rFonts w:hint="eastAsia"/>
          <w:szCs w:val="21"/>
        </w:rPr>
        <w:t>及其他辅助工具，</w:t>
      </w:r>
      <w:r>
        <w:rPr>
          <w:szCs w:val="21"/>
        </w:rPr>
        <w:t>尽量减少容器和其它所有直接接触样品的污染可能。预先将水浴或</w:t>
      </w:r>
      <w:r>
        <w:rPr>
          <w:rFonts w:hint="eastAsia"/>
          <w:szCs w:val="21"/>
        </w:rPr>
        <w:t>恒温培养箱</w:t>
      </w:r>
      <w:r>
        <w:rPr>
          <w:szCs w:val="21"/>
        </w:rPr>
        <w:t>升高至（</w:t>
      </w:r>
      <w:r>
        <w:rPr>
          <w:szCs w:val="21"/>
        </w:rPr>
        <w:t>37±</w:t>
      </w:r>
      <w:r>
        <w:rPr>
          <w:rFonts w:hint="eastAsia"/>
          <w:szCs w:val="21"/>
        </w:rPr>
        <w:t>1</w:t>
      </w:r>
      <w:r>
        <w:rPr>
          <w:szCs w:val="21"/>
        </w:rPr>
        <w:t>）</w:t>
      </w:r>
      <w:r>
        <w:rPr>
          <w:rFonts w:hint="eastAsia"/>
          <w:szCs w:val="21"/>
        </w:rPr>
        <w:t>℃</w:t>
      </w:r>
      <w:r>
        <w:rPr>
          <w:szCs w:val="21"/>
        </w:rPr>
        <w:t>。</w:t>
      </w:r>
    </w:p>
    <w:p w:rsidR="00BF4269" w:rsidRDefault="0007321A">
      <w:pPr>
        <w:jc w:val="left"/>
        <w:rPr>
          <w:rFonts w:ascii="黑体" w:eastAsia="黑体" w:hAnsi="黑体"/>
          <w:bCs/>
          <w:kern w:val="24"/>
          <w:szCs w:val="21"/>
        </w:rPr>
      </w:pPr>
      <w:r>
        <w:rPr>
          <w:rFonts w:ascii="Times New Roman" w:hAnsi="Times New Roman"/>
          <w:bCs/>
          <w:kern w:val="24"/>
          <w:szCs w:val="21"/>
        </w:rPr>
        <w:t xml:space="preserve">8.2  </w:t>
      </w:r>
      <w:r>
        <w:rPr>
          <w:rFonts w:ascii="黑体" w:eastAsia="黑体" w:hAnsi="黑体"/>
          <w:bCs/>
          <w:kern w:val="24"/>
          <w:szCs w:val="21"/>
        </w:rPr>
        <w:t>释放过程</w:t>
      </w:r>
    </w:p>
    <w:p w:rsidR="00BF4269" w:rsidRDefault="0007321A">
      <w:pPr>
        <w:ind w:firstLineChars="200" w:firstLine="420"/>
        <w:rPr>
          <w:rFonts w:ascii="Times New Roman" w:hAnsi="Times New Roman"/>
          <w:bCs/>
          <w:kern w:val="24"/>
          <w:szCs w:val="21"/>
        </w:rPr>
      </w:pPr>
      <w:r>
        <w:rPr>
          <w:rFonts w:ascii="Times New Roman" w:hAnsi="Times New Roman"/>
          <w:bCs/>
          <w:kern w:val="24"/>
          <w:szCs w:val="21"/>
        </w:rPr>
        <w:t>将试样用支架置于带盖容器内（</w:t>
      </w:r>
      <w:r>
        <w:rPr>
          <w:rFonts w:ascii="Times New Roman" w:hAnsi="Times New Roman"/>
          <w:bCs/>
          <w:kern w:val="24"/>
          <w:szCs w:val="21"/>
        </w:rPr>
        <w:t>6.4</w:t>
      </w:r>
      <w:r>
        <w:rPr>
          <w:rFonts w:ascii="Times New Roman" w:hAnsi="Times New Roman"/>
          <w:bCs/>
          <w:kern w:val="24"/>
          <w:szCs w:val="21"/>
        </w:rPr>
        <w:t>）加入适量的</w:t>
      </w:r>
      <w:r>
        <w:rPr>
          <w:rFonts w:ascii="Times New Roman" w:hAnsi="Times New Roman" w:hint="eastAsia"/>
          <w:bCs/>
          <w:kern w:val="24"/>
          <w:szCs w:val="21"/>
        </w:rPr>
        <w:t>磷酸盐缓冲盐溶液（</w:t>
      </w:r>
      <w:r>
        <w:rPr>
          <w:rFonts w:ascii="Times New Roman" w:hAnsi="Times New Roman" w:hint="eastAsia"/>
          <w:bCs/>
          <w:kern w:val="24"/>
          <w:szCs w:val="21"/>
        </w:rPr>
        <w:t>PBS</w:t>
      </w:r>
      <w:r>
        <w:rPr>
          <w:rFonts w:ascii="Times New Roman" w:hAnsi="Times New Roman" w:hint="eastAsia"/>
          <w:bCs/>
          <w:kern w:val="24"/>
          <w:szCs w:val="21"/>
        </w:rPr>
        <w:t>）</w:t>
      </w:r>
      <w:r>
        <w:rPr>
          <w:rFonts w:ascii="Times New Roman" w:hAnsi="Times New Roman"/>
          <w:bCs/>
          <w:kern w:val="24"/>
          <w:szCs w:val="21"/>
        </w:rPr>
        <w:t>，</w:t>
      </w:r>
      <w:r>
        <w:rPr>
          <w:rFonts w:ascii="Times New Roman" w:hAnsi="Times New Roman" w:hint="eastAsia"/>
          <w:bCs/>
          <w:kern w:val="24"/>
          <w:szCs w:val="21"/>
        </w:rPr>
        <w:t>磷酸盐缓冲盐溶液（</w:t>
      </w:r>
      <w:r>
        <w:rPr>
          <w:rFonts w:ascii="Times New Roman" w:hAnsi="Times New Roman" w:hint="eastAsia"/>
          <w:bCs/>
          <w:kern w:val="24"/>
          <w:szCs w:val="21"/>
        </w:rPr>
        <w:t>PBS</w:t>
      </w:r>
      <w:r>
        <w:rPr>
          <w:rFonts w:ascii="Times New Roman" w:hAnsi="Times New Roman" w:hint="eastAsia"/>
          <w:bCs/>
          <w:kern w:val="24"/>
          <w:szCs w:val="21"/>
        </w:rPr>
        <w:t>）</w:t>
      </w:r>
      <w:r>
        <w:rPr>
          <w:rFonts w:ascii="Times New Roman" w:hAnsi="Times New Roman"/>
          <w:bCs/>
          <w:kern w:val="24"/>
          <w:szCs w:val="21"/>
        </w:rPr>
        <w:t>的加入量按照浸提比例</w:t>
      </w:r>
      <w:r>
        <w:rPr>
          <w:rFonts w:ascii="Times New Roman" w:hAnsi="Times New Roman" w:hint="eastAsia"/>
          <w:bCs/>
          <w:kern w:val="24"/>
          <w:szCs w:val="21"/>
        </w:rPr>
        <w:t>（</w:t>
      </w:r>
      <w:r>
        <w:rPr>
          <w:rFonts w:ascii="Times New Roman" w:hAnsi="Times New Roman" w:hint="eastAsia"/>
          <w:bCs/>
          <w:kern w:val="24"/>
          <w:szCs w:val="21"/>
        </w:rPr>
        <w:t>8.1.2</w:t>
      </w:r>
      <w:r>
        <w:rPr>
          <w:rFonts w:ascii="Times New Roman" w:hAnsi="Times New Roman" w:hint="eastAsia"/>
          <w:bCs/>
          <w:kern w:val="24"/>
          <w:szCs w:val="21"/>
        </w:rPr>
        <w:t>）计算</w:t>
      </w:r>
      <w:r>
        <w:rPr>
          <w:rFonts w:ascii="Times New Roman" w:hAnsi="Times New Roman"/>
          <w:bCs/>
          <w:kern w:val="24"/>
          <w:szCs w:val="21"/>
        </w:rPr>
        <w:t>。试样应全部浸入</w:t>
      </w:r>
      <w:r>
        <w:rPr>
          <w:rFonts w:ascii="Times New Roman" w:hAnsi="Times New Roman" w:hint="eastAsia"/>
          <w:bCs/>
          <w:kern w:val="24"/>
          <w:szCs w:val="21"/>
        </w:rPr>
        <w:t>磷酸盐缓冲盐溶液（</w:t>
      </w:r>
      <w:r>
        <w:rPr>
          <w:rFonts w:ascii="Times New Roman" w:hAnsi="Times New Roman" w:hint="eastAsia"/>
          <w:bCs/>
          <w:kern w:val="24"/>
          <w:szCs w:val="21"/>
        </w:rPr>
        <w:t>PBS</w:t>
      </w:r>
      <w:r>
        <w:rPr>
          <w:rFonts w:ascii="Times New Roman" w:hAnsi="Times New Roman" w:hint="eastAsia"/>
          <w:bCs/>
          <w:kern w:val="24"/>
          <w:szCs w:val="21"/>
        </w:rPr>
        <w:t>）</w:t>
      </w:r>
      <w:r>
        <w:rPr>
          <w:rFonts w:ascii="Times New Roman" w:hAnsi="Times New Roman"/>
          <w:bCs/>
          <w:kern w:val="24"/>
          <w:szCs w:val="21"/>
        </w:rPr>
        <w:t>，记录试样测试面积和使用的</w:t>
      </w:r>
      <w:r>
        <w:rPr>
          <w:rFonts w:ascii="Times New Roman" w:hAnsi="Times New Roman" w:hint="eastAsia"/>
          <w:bCs/>
          <w:kern w:val="24"/>
          <w:szCs w:val="21"/>
        </w:rPr>
        <w:t>磷酸盐缓冲盐溶液（</w:t>
      </w:r>
      <w:r>
        <w:rPr>
          <w:rFonts w:ascii="Times New Roman" w:hAnsi="Times New Roman" w:hint="eastAsia"/>
          <w:bCs/>
          <w:kern w:val="24"/>
          <w:szCs w:val="21"/>
        </w:rPr>
        <w:t>PBS</w:t>
      </w:r>
      <w:r>
        <w:rPr>
          <w:rFonts w:ascii="Times New Roman" w:hAnsi="Times New Roman" w:hint="eastAsia"/>
          <w:bCs/>
          <w:kern w:val="24"/>
          <w:szCs w:val="21"/>
        </w:rPr>
        <w:t>）</w:t>
      </w:r>
      <w:r>
        <w:rPr>
          <w:rFonts w:ascii="Times New Roman" w:hAnsi="Times New Roman"/>
          <w:bCs/>
          <w:kern w:val="24"/>
          <w:szCs w:val="21"/>
        </w:rPr>
        <w:t>量。用密闭的盖子封盖容器，以免</w:t>
      </w:r>
      <w:r>
        <w:rPr>
          <w:rFonts w:ascii="Times New Roman" w:hAnsi="Times New Roman" w:hint="eastAsia"/>
          <w:bCs/>
          <w:kern w:val="24"/>
          <w:szCs w:val="21"/>
        </w:rPr>
        <w:t>磷酸盐缓冲盐溶液（</w:t>
      </w:r>
      <w:r>
        <w:rPr>
          <w:rFonts w:ascii="Times New Roman" w:hAnsi="Times New Roman" w:hint="eastAsia"/>
          <w:bCs/>
          <w:kern w:val="24"/>
          <w:szCs w:val="21"/>
        </w:rPr>
        <w:t>PBS</w:t>
      </w:r>
      <w:r>
        <w:rPr>
          <w:rFonts w:ascii="Times New Roman" w:hAnsi="Times New Roman" w:hint="eastAsia"/>
          <w:bCs/>
          <w:kern w:val="24"/>
          <w:szCs w:val="21"/>
        </w:rPr>
        <w:t>）</w:t>
      </w:r>
      <w:r>
        <w:rPr>
          <w:rFonts w:ascii="Times New Roman" w:hAnsi="Times New Roman"/>
          <w:bCs/>
          <w:kern w:val="24"/>
          <w:szCs w:val="21"/>
        </w:rPr>
        <w:t>挥发。将容器静置在温度稳定控制的水浴中或</w:t>
      </w:r>
      <w:r>
        <w:rPr>
          <w:rFonts w:ascii="Times New Roman" w:hAnsi="Times New Roman" w:hint="eastAsia"/>
          <w:bCs/>
          <w:kern w:val="24"/>
          <w:szCs w:val="21"/>
        </w:rPr>
        <w:t>恒温培养箱</w:t>
      </w:r>
      <w:r>
        <w:rPr>
          <w:rFonts w:ascii="Times New Roman" w:hAnsi="Times New Roman"/>
          <w:bCs/>
          <w:kern w:val="24"/>
          <w:szCs w:val="21"/>
        </w:rPr>
        <w:t>内（</w:t>
      </w:r>
      <w:r>
        <w:rPr>
          <w:rFonts w:ascii="Times New Roman" w:hAnsi="Times New Roman" w:hint="eastAsia"/>
          <w:bCs/>
          <w:kern w:val="24"/>
          <w:szCs w:val="21"/>
        </w:rPr>
        <w:t>6</w:t>
      </w:r>
      <w:r>
        <w:rPr>
          <w:rFonts w:ascii="Times New Roman" w:hAnsi="Times New Roman"/>
          <w:bCs/>
          <w:kern w:val="24"/>
          <w:szCs w:val="21"/>
        </w:rPr>
        <w:t>.3</w:t>
      </w:r>
      <w:r>
        <w:rPr>
          <w:rFonts w:ascii="Times New Roman" w:hAnsi="Times New Roman"/>
          <w:bCs/>
          <w:kern w:val="24"/>
          <w:szCs w:val="21"/>
        </w:rPr>
        <w:t>）于（</w:t>
      </w:r>
      <w:r>
        <w:rPr>
          <w:rFonts w:ascii="Times New Roman" w:hAnsi="Times New Roman"/>
          <w:bCs/>
          <w:kern w:val="24"/>
          <w:szCs w:val="21"/>
        </w:rPr>
        <w:t>37±1</w:t>
      </w:r>
      <w:r>
        <w:rPr>
          <w:rFonts w:ascii="Times New Roman" w:hAnsi="Times New Roman"/>
          <w:bCs/>
          <w:kern w:val="24"/>
          <w:szCs w:val="21"/>
        </w:rPr>
        <w:t>）</w:t>
      </w:r>
      <w:r>
        <w:rPr>
          <w:rFonts w:ascii="宋体" w:hAnsi="宋体" w:cs="宋体" w:hint="eastAsia"/>
          <w:bCs/>
          <w:kern w:val="24"/>
          <w:szCs w:val="21"/>
        </w:rPr>
        <w:t>℃</w:t>
      </w:r>
      <w:r>
        <w:rPr>
          <w:rFonts w:ascii="Times New Roman" w:hAnsi="Times New Roman"/>
          <w:bCs/>
          <w:kern w:val="24"/>
          <w:szCs w:val="21"/>
        </w:rPr>
        <w:t>下，静置相应设置的时间点（</w:t>
      </w:r>
      <w:r>
        <w:rPr>
          <w:rFonts w:ascii="Times New Roman" w:hAnsi="Times New Roman"/>
          <w:bCs/>
          <w:kern w:val="24"/>
          <w:szCs w:val="21"/>
        </w:rPr>
        <w:t>8.4</w:t>
      </w:r>
      <w:r>
        <w:rPr>
          <w:rFonts w:ascii="Times New Roman" w:hAnsi="Times New Roman"/>
          <w:bCs/>
          <w:kern w:val="24"/>
          <w:szCs w:val="21"/>
        </w:rPr>
        <w:t>）后，从</w:t>
      </w:r>
      <w:r>
        <w:rPr>
          <w:rFonts w:ascii="Times New Roman" w:hAnsi="Times New Roman" w:hint="eastAsia"/>
          <w:bCs/>
          <w:kern w:val="24"/>
          <w:szCs w:val="21"/>
        </w:rPr>
        <w:t>磷酸盐缓冲盐溶液（</w:t>
      </w:r>
      <w:r>
        <w:rPr>
          <w:rFonts w:ascii="Times New Roman" w:hAnsi="Times New Roman" w:hint="eastAsia"/>
          <w:bCs/>
          <w:kern w:val="24"/>
          <w:szCs w:val="21"/>
        </w:rPr>
        <w:t>PBS</w:t>
      </w:r>
      <w:r>
        <w:rPr>
          <w:rFonts w:ascii="Times New Roman" w:hAnsi="Times New Roman" w:hint="eastAsia"/>
          <w:bCs/>
          <w:kern w:val="24"/>
          <w:szCs w:val="21"/>
        </w:rPr>
        <w:t>）</w:t>
      </w:r>
      <w:r>
        <w:rPr>
          <w:rFonts w:ascii="Times New Roman" w:hAnsi="Times New Roman"/>
          <w:bCs/>
          <w:kern w:val="24"/>
          <w:szCs w:val="21"/>
        </w:rPr>
        <w:t>中取出试样并用少量去离子水冲洗，冲洗液并入溶液中。将溶液定量地移入一个经过酸洗（稀硝酸）的大小适当的容量瓶中。容量瓶大小的选定应考虑测定镍</w:t>
      </w:r>
      <w:r>
        <w:rPr>
          <w:rFonts w:ascii="Times New Roman" w:hAnsi="Times New Roman" w:hint="eastAsia"/>
          <w:bCs/>
          <w:kern w:val="24"/>
          <w:szCs w:val="21"/>
        </w:rPr>
        <w:t>离子</w:t>
      </w:r>
      <w:r>
        <w:rPr>
          <w:rFonts w:ascii="Times New Roman" w:hAnsi="Times New Roman"/>
          <w:bCs/>
          <w:kern w:val="24"/>
          <w:szCs w:val="21"/>
        </w:rPr>
        <w:t>的检测限。为了防止释放出的镍再沉淀，向溶液内加入适量稀硝酸，</w:t>
      </w:r>
      <w:r>
        <w:rPr>
          <w:szCs w:val="21"/>
        </w:rPr>
        <w:t>使其</w:t>
      </w:r>
      <w:r>
        <w:rPr>
          <w:szCs w:val="21"/>
        </w:rPr>
        <w:t>pH</w:t>
      </w:r>
      <w:r>
        <w:rPr>
          <w:szCs w:val="21"/>
        </w:rPr>
        <w:t>值降低到</w:t>
      </w:r>
      <w:r>
        <w:rPr>
          <w:szCs w:val="21"/>
        </w:rPr>
        <w:t>3</w:t>
      </w:r>
      <w:r>
        <w:rPr>
          <w:szCs w:val="21"/>
        </w:rPr>
        <w:t>以下。</w:t>
      </w:r>
      <w:r>
        <w:rPr>
          <w:rFonts w:ascii="Times New Roman" w:hAnsi="Times New Roman"/>
          <w:bCs/>
          <w:kern w:val="24"/>
          <w:szCs w:val="21"/>
        </w:rPr>
        <w:t>以去离子水稀释至刻度，混匀。</w:t>
      </w:r>
    </w:p>
    <w:p w:rsidR="00BF4269" w:rsidRDefault="0007321A">
      <w:pPr>
        <w:jc w:val="left"/>
        <w:rPr>
          <w:rFonts w:ascii="黑体" w:eastAsia="黑体" w:hAnsi="黑体"/>
          <w:bCs/>
          <w:kern w:val="24"/>
          <w:szCs w:val="21"/>
        </w:rPr>
      </w:pPr>
      <w:r>
        <w:rPr>
          <w:rFonts w:ascii="Times New Roman" w:hAnsi="Times New Roman"/>
          <w:bCs/>
          <w:kern w:val="24"/>
          <w:szCs w:val="21"/>
        </w:rPr>
        <w:t xml:space="preserve">8.3  </w:t>
      </w:r>
      <w:r>
        <w:rPr>
          <w:rFonts w:ascii="黑体" w:eastAsia="黑体" w:hAnsi="黑体"/>
          <w:bCs/>
          <w:kern w:val="24"/>
          <w:szCs w:val="21"/>
        </w:rPr>
        <w:t>镍的测定</w:t>
      </w:r>
    </w:p>
    <w:p w:rsidR="00BF4269" w:rsidRDefault="0007321A">
      <w:pPr>
        <w:ind w:firstLineChars="200" w:firstLine="420"/>
        <w:jc w:val="left"/>
        <w:rPr>
          <w:rFonts w:ascii="Times New Roman" w:hAnsi="Times New Roman"/>
          <w:bCs/>
          <w:kern w:val="24"/>
          <w:szCs w:val="21"/>
        </w:rPr>
      </w:pPr>
      <w:r>
        <w:rPr>
          <w:rFonts w:ascii="Times New Roman" w:hAnsi="Times New Roman"/>
          <w:bCs/>
          <w:kern w:val="24"/>
          <w:szCs w:val="21"/>
        </w:rPr>
        <w:t>用分析光谱仪（</w:t>
      </w:r>
      <w:r>
        <w:rPr>
          <w:rFonts w:ascii="Times New Roman" w:hAnsi="Times New Roman"/>
          <w:bCs/>
          <w:kern w:val="24"/>
          <w:szCs w:val="21"/>
        </w:rPr>
        <w:t>6.1</w:t>
      </w:r>
      <w:r>
        <w:rPr>
          <w:rFonts w:ascii="Times New Roman" w:hAnsi="Times New Roman"/>
          <w:bCs/>
          <w:kern w:val="24"/>
          <w:szCs w:val="21"/>
        </w:rPr>
        <w:t>）测定测试溶液中的含镍量。</w:t>
      </w:r>
    </w:p>
    <w:p w:rsidR="00BF4269" w:rsidRDefault="0007321A">
      <w:pPr>
        <w:jc w:val="left"/>
        <w:rPr>
          <w:rFonts w:ascii="黑体" w:eastAsia="黑体" w:hAnsi="黑体"/>
          <w:bCs/>
          <w:kern w:val="24"/>
          <w:szCs w:val="21"/>
        </w:rPr>
      </w:pPr>
      <w:r>
        <w:rPr>
          <w:rFonts w:ascii="Times New Roman" w:hAnsi="Times New Roman"/>
          <w:bCs/>
          <w:kern w:val="24"/>
          <w:szCs w:val="21"/>
        </w:rPr>
        <w:t xml:space="preserve">8.4  </w:t>
      </w:r>
      <w:r>
        <w:rPr>
          <w:rFonts w:ascii="黑体" w:eastAsia="黑体" w:hAnsi="黑体"/>
          <w:bCs/>
          <w:kern w:val="24"/>
          <w:szCs w:val="21"/>
        </w:rPr>
        <w:t>测定数量</w:t>
      </w:r>
    </w:p>
    <w:p w:rsidR="00BF4269" w:rsidRDefault="0007321A">
      <w:pPr>
        <w:ind w:firstLineChars="200" w:firstLine="420"/>
        <w:jc w:val="left"/>
        <w:rPr>
          <w:szCs w:val="21"/>
        </w:rPr>
      </w:pPr>
      <w:r>
        <w:rPr>
          <w:rFonts w:ascii="Times New Roman" w:hAnsi="Times New Roman"/>
          <w:bCs/>
          <w:kern w:val="24"/>
          <w:szCs w:val="21"/>
        </w:rPr>
        <w:t>只要可能，至少两个相同试样进行平行测定。根据骨植入物实际植入人体的时间，设定测试数量，设定的时间点为</w:t>
      </w:r>
      <w:r>
        <w:rPr>
          <w:rFonts w:ascii="Times New Roman" w:hAnsi="Times New Roman"/>
          <w:bCs/>
          <w:kern w:val="24"/>
          <w:szCs w:val="21"/>
        </w:rPr>
        <w:t>1</w:t>
      </w:r>
      <w:r>
        <w:rPr>
          <w:rFonts w:ascii="Times New Roman" w:hAnsi="Times New Roman"/>
          <w:bCs/>
          <w:kern w:val="24"/>
          <w:szCs w:val="21"/>
        </w:rPr>
        <w:t>天、</w:t>
      </w:r>
      <w:r>
        <w:rPr>
          <w:rFonts w:ascii="Times New Roman" w:hAnsi="Times New Roman"/>
          <w:bCs/>
          <w:kern w:val="24"/>
          <w:szCs w:val="21"/>
        </w:rPr>
        <w:t>2</w:t>
      </w:r>
      <w:r>
        <w:rPr>
          <w:rFonts w:ascii="Times New Roman" w:hAnsi="Times New Roman"/>
          <w:bCs/>
          <w:kern w:val="24"/>
          <w:szCs w:val="21"/>
        </w:rPr>
        <w:t>天、</w:t>
      </w:r>
      <w:r>
        <w:rPr>
          <w:rFonts w:ascii="Times New Roman" w:hAnsi="Times New Roman"/>
          <w:bCs/>
          <w:kern w:val="24"/>
          <w:szCs w:val="21"/>
        </w:rPr>
        <w:t>4</w:t>
      </w:r>
      <w:r>
        <w:rPr>
          <w:rFonts w:ascii="Times New Roman" w:hAnsi="Times New Roman"/>
          <w:bCs/>
          <w:kern w:val="24"/>
          <w:szCs w:val="21"/>
        </w:rPr>
        <w:t>天、</w:t>
      </w:r>
      <w:r>
        <w:rPr>
          <w:rFonts w:ascii="Times New Roman" w:hAnsi="Times New Roman"/>
          <w:bCs/>
          <w:kern w:val="24"/>
          <w:szCs w:val="21"/>
        </w:rPr>
        <w:t>1</w:t>
      </w:r>
      <w:r>
        <w:rPr>
          <w:rFonts w:ascii="Times New Roman" w:hAnsi="Times New Roman"/>
          <w:bCs/>
          <w:kern w:val="24"/>
          <w:szCs w:val="21"/>
        </w:rPr>
        <w:t>周、</w:t>
      </w:r>
      <w:r>
        <w:rPr>
          <w:rFonts w:ascii="Times New Roman" w:hAnsi="Times New Roman"/>
          <w:bCs/>
          <w:kern w:val="24"/>
          <w:szCs w:val="21"/>
        </w:rPr>
        <w:t>2</w:t>
      </w:r>
      <w:r>
        <w:rPr>
          <w:rFonts w:ascii="Times New Roman" w:hAnsi="Times New Roman"/>
          <w:bCs/>
          <w:kern w:val="24"/>
          <w:szCs w:val="21"/>
        </w:rPr>
        <w:t>周，</w:t>
      </w:r>
      <w:r>
        <w:rPr>
          <w:rFonts w:ascii="Times New Roman" w:hAnsi="Times New Roman"/>
          <w:bCs/>
          <w:kern w:val="24"/>
          <w:szCs w:val="21"/>
        </w:rPr>
        <w:t>3</w:t>
      </w:r>
      <w:r>
        <w:rPr>
          <w:rFonts w:ascii="Times New Roman" w:hAnsi="Times New Roman"/>
          <w:bCs/>
          <w:kern w:val="24"/>
          <w:szCs w:val="21"/>
        </w:rPr>
        <w:t>周、</w:t>
      </w:r>
      <w:r>
        <w:rPr>
          <w:rFonts w:ascii="Times New Roman" w:hAnsi="Times New Roman"/>
          <w:bCs/>
          <w:kern w:val="24"/>
          <w:szCs w:val="21"/>
        </w:rPr>
        <w:t>4</w:t>
      </w:r>
      <w:r>
        <w:rPr>
          <w:rFonts w:ascii="Times New Roman" w:hAnsi="Times New Roman"/>
          <w:bCs/>
          <w:kern w:val="24"/>
          <w:szCs w:val="21"/>
        </w:rPr>
        <w:t>周、</w:t>
      </w:r>
      <w:r>
        <w:rPr>
          <w:rFonts w:ascii="Times New Roman" w:hAnsi="Times New Roman"/>
          <w:bCs/>
          <w:kern w:val="24"/>
          <w:szCs w:val="21"/>
        </w:rPr>
        <w:t>8</w:t>
      </w:r>
      <w:r>
        <w:rPr>
          <w:rFonts w:ascii="Times New Roman" w:hAnsi="Times New Roman"/>
          <w:bCs/>
          <w:kern w:val="24"/>
          <w:szCs w:val="21"/>
        </w:rPr>
        <w:t>周、</w:t>
      </w:r>
      <w:r>
        <w:rPr>
          <w:rFonts w:ascii="Times New Roman" w:hAnsi="Times New Roman"/>
          <w:bCs/>
          <w:kern w:val="24"/>
          <w:szCs w:val="21"/>
        </w:rPr>
        <w:t>12</w:t>
      </w:r>
      <w:r>
        <w:rPr>
          <w:rFonts w:ascii="Times New Roman" w:hAnsi="Times New Roman"/>
          <w:bCs/>
          <w:kern w:val="24"/>
          <w:szCs w:val="21"/>
        </w:rPr>
        <w:t>周、</w:t>
      </w:r>
      <w:r>
        <w:rPr>
          <w:rFonts w:ascii="Times New Roman" w:hAnsi="Times New Roman" w:hint="eastAsia"/>
          <w:bCs/>
          <w:kern w:val="24"/>
          <w:szCs w:val="21"/>
        </w:rPr>
        <w:t>26</w:t>
      </w:r>
      <w:r>
        <w:rPr>
          <w:rFonts w:ascii="Times New Roman" w:hAnsi="Times New Roman" w:hint="eastAsia"/>
          <w:bCs/>
          <w:kern w:val="24"/>
          <w:szCs w:val="21"/>
        </w:rPr>
        <w:t>周</w:t>
      </w:r>
      <w:r>
        <w:rPr>
          <w:rFonts w:ascii="Times New Roman" w:hAnsi="Times New Roman"/>
          <w:bCs/>
          <w:kern w:val="24"/>
          <w:szCs w:val="21"/>
        </w:rPr>
        <w:t>每个时间点设</w:t>
      </w:r>
      <w:r>
        <w:rPr>
          <w:rFonts w:ascii="Times New Roman" w:hAnsi="Times New Roman"/>
          <w:bCs/>
          <w:kern w:val="24"/>
          <w:szCs w:val="21"/>
        </w:rPr>
        <w:t>1</w:t>
      </w:r>
      <w:r>
        <w:rPr>
          <w:rFonts w:ascii="Times New Roman" w:hAnsi="Times New Roman"/>
          <w:bCs/>
          <w:kern w:val="24"/>
          <w:szCs w:val="21"/>
        </w:rPr>
        <w:t>组空白试验和三个相同平行试样进行含镍量测定，</w:t>
      </w:r>
      <w:r>
        <w:rPr>
          <w:rFonts w:hint="eastAsia"/>
          <w:szCs w:val="21"/>
        </w:rPr>
        <w:t>试验</w:t>
      </w:r>
      <w:r>
        <w:rPr>
          <w:szCs w:val="21"/>
        </w:rPr>
        <w:t>将采用对同一器械进行多次</w:t>
      </w:r>
      <w:r>
        <w:rPr>
          <w:rFonts w:hint="eastAsia"/>
          <w:szCs w:val="21"/>
        </w:rPr>
        <w:t>浸提</w:t>
      </w:r>
      <w:r>
        <w:rPr>
          <w:szCs w:val="21"/>
        </w:rPr>
        <w:t>的方式。</w:t>
      </w:r>
      <w:r>
        <w:rPr>
          <w:rFonts w:ascii="Times New Roman" w:hAnsi="Times New Roman"/>
          <w:bCs/>
          <w:kern w:val="24"/>
          <w:szCs w:val="21"/>
        </w:rPr>
        <w:t>将试验样本和空白试验在温度稳定控制的水浴中或</w:t>
      </w:r>
      <w:r>
        <w:rPr>
          <w:rFonts w:ascii="Times New Roman" w:hAnsi="Times New Roman" w:hint="eastAsia"/>
          <w:bCs/>
          <w:kern w:val="24"/>
          <w:szCs w:val="21"/>
        </w:rPr>
        <w:t>恒温培养箱</w:t>
      </w:r>
      <w:r>
        <w:rPr>
          <w:rFonts w:ascii="Times New Roman" w:hAnsi="Times New Roman"/>
          <w:bCs/>
          <w:kern w:val="24"/>
          <w:szCs w:val="21"/>
        </w:rPr>
        <w:t>内（</w:t>
      </w:r>
      <w:r>
        <w:rPr>
          <w:rFonts w:ascii="Times New Roman" w:hAnsi="Times New Roman"/>
          <w:bCs/>
          <w:kern w:val="24"/>
          <w:szCs w:val="21"/>
        </w:rPr>
        <w:t>5.3</w:t>
      </w:r>
      <w:r>
        <w:rPr>
          <w:rFonts w:ascii="Times New Roman" w:hAnsi="Times New Roman"/>
          <w:bCs/>
          <w:kern w:val="24"/>
          <w:szCs w:val="21"/>
        </w:rPr>
        <w:t>）于（</w:t>
      </w:r>
      <w:r>
        <w:rPr>
          <w:rFonts w:ascii="Times New Roman" w:hAnsi="Times New Roman"/>
          <w:bCs/>
          <w:kern w:val="24"/>
          <w:szCs w:val="21"/>
        </w:rPr>
        <w:t>37±1</w:t>
      </w:r>
      <w:r>
        <w:rPr>
          <w:rFonts w:ascii="Times New Roman" w:hAnsi="Times New Roman"/>
          <w:bCs/>
          <w:kern w:val="24"/>
          <w:szCs w:val="21"/>
        </w:rPr>
        <w:t>）</w:t>
      </w:r>
      <w:r>
        <w:rPr>
          <w:rFonts w:ascii="宋体" w:hAnsi="宋体" w:cs="宋体" w:hint="eastAsia"/>
          <w:bCs/>
          <w:kern w:val="24"/>
          <w:szCs w:val="21"/>
        </w:rPr>
        <w:t>℃</w:t>
      </w:r>
      <w:r>
        <w:rPr>
          <w:rFonts w:ascii="Times New Roman" w:hAnsi="Times New Roman"/>
          <w:bCs/>
          <w:kern w:val="24"/>
          <w:szCs w:val="21"/>
        </w:rPr>
        <w:t>下静置，静置时间达到相应设定时间点时，取</w:t>
      </w:r>
      <w:r>
        <w:rPr>
          <w:rFonts w:ascii="Times New Roman" w:hAnsi="Times New Roman" w:hint="eastAsia"/>
          <w:bCs/>
          <w:kern w:val="24"/>
          <w:szCs w:val="21"/>
        </w:rPr>
        <w:t>出</w:t>
      </w:r>
      <w:r>
        <w:rPr>
          <w:rFonts w:ascii="Times New Roman" w:hAnsi="Times New Roman"/>
          <w:bCs/>
          <w:kern w:val="24"/>
          <w:szCs w:val="21"/>
        </w:rPr>
        <w:t>3</w:t>
      </w:r>
      <w:r>
        <w:rPr>
          <w:rFonts w:ascii="Times New Roman" w:hAnsi="Times New Roman" w:hint="eastAsia"/>
          <w:bCs/>
          <w:kern w:val="24"/>
          <w:szCs w:val="21"/>
        </w:rPr>
        <w:t>组</w:t>
      </w:r>
      <w:r>
        <w:rPr>
          <w:rFonts w:ascii="Times New Roman" w:hAnsi="Times New Roman"/>
          <w:bCs/>
          <w:kern w:val="24"/>
          <w:szCs w:val="21"/>
        </w:rPr>
        <w:t>平行试样和</w:t>
      </w:r>
      <w:r>
        <w:rPr>
          <w:rFonts w:ascii="Times New Roman" w:hAnsi="Times New Roman"/>
          <w:bCs/>
          <w:kern w:val="24"/>
          <w:szCs w:val="21"/>
        </w:rPr>
        <w:t>1</w:t>
      </w:r>
      <w:r>
        <w:rPr>
          <w:rFonts w:ascii="Times New Roman" w:hAnsi="Times New Roman"/>
          <w:bCs/>
          <w:kern w:val="24"/>
          <w:szCs w:val="21"/>
        </w:rPr>
        <w:t>组空白试验，按照释放过程（</w:t>
      </w:r>
      <w:r>
        <w:rPr>
          <w:rFonts w:ascii="Times New Roman" w:hAnsi="Times New Roman" w:hint="eastAsia"/>
          <w:bCs/>
          <w:kern w:val="24"/>
          <w:szCs w:val="21"/>
        </w:rPr>
        <w:t>8</w:t>
      </w:r>
      <w:r>
        <w:rPr>
          <w:rFonts w:ascii="Times New Roman" w:hAnsi="Times New Roman"/>
          <w:bCs/>
          <w:kern w:val="24"/>
          <w:szCs w:val="21"/>
        </w:rPr>
        <w:t>.2</w:t>
      </w:r>
      <w:r>
        <w:rPr>
          <w:rFonts w:ascii="Times New Roman" w:hAnsi="Times New Roman"/>
          <w:bCs/>
          <w:kern w:val="24"/>
          <w:szCs w:val="21"/>
        </w:rPr>
        <w:t>）、镍的测定（</w:t>
      </w:r>
      <w:r>
        <w:rPr>
          <w:rFonts w:ascii="Times New Roman" w:hAnsi="Times New Roman" w:hint="eastAsia"/>
          <w:bCs/>
          <w:kern w:val="24"/>
          <w:szCs w:val="21"/>
        </w:rPr>
        <w:t>8</w:t>
      </w:r>
      <w:r>
        <w:rPr>
          <w:rFonts w:ascii="Times New Roman" w:hAnsi="Times New Roman"/>
          <w:bCs/>
          <w:kern w:val="24"/>
          <w:szCs w:val="21"/>
        </w:rPr>
        <w:t>.3</w:t>
      </w:r>
      <w:r>
        <w:rPr>
          <w:rFonts w:ascii="Times New Roman" w:hAnsi="Times New Roman"/>
          <w:bCs/>
          <w:kern w:val="24"/>
          <w:szCs w:val="21"/>
        </w:rPr>
        <w:t>）进行样品的镍释放量的测定。</w:t>
      </w:r>
      <w:r>
        <w:rPr>
          <w:rFonts w:hint="eastAsia"/>
          <w:szCs w:val="21"/>
        </w:rPr>
        <w:t>再注入</w:t>
      </w:r>
      <w:r>
        <w:rPr>
          <w:szCs w:val="21"/>
        </w:rPr>
        <w:t>新溶液</w:t>
      </w:r>
      <w:r>
        <w:rPr>
          <w:rFonts w:hint="eastAsia"/>
          <w:szCs w:val="21"/>
        </w:rPr>
        <w:t>继续浸提</w:t>
      </w:r>
      <w:r>
        <w:rPr>
          <w:szCs w:val="21"/>
        </w:rPr>
        <w:t>，重复上述过程</w:t>
      </w:r>
      <w:r>
        <w:rPr>
          <w:rFonts w:hint="eastAsia"/>
          <w:szCs w:val="21"/>
        </w:rPr>
        <w:t>，直至完成所有设置时间点的浸提。</w:t>
      </w:r>
    </w:p>
    <w:p w:rsidR="00BF4269" w:rsidRDefault="0007321A">
      <w:pPr>
        <w:ind w:firstLineChars="200" w:firstLine="420"/>
        <w:jc w:val="left"/>
        <w:rPr>
          <w:rFonts w:ascii="Times New Roman" w:hAnsi="Times New Roman"/>
          <w:bCs/>
          <w:kern w:val="24"/>
          <w:szCs w:val="21"/>
        </w:rPr>
      </w:pPr>
      <w:r>
        <w:rPr>
          <w:rFonts w:ascii="Times New Roman" w:hAnsi="Times New Roman"/>
          <w:bCs/>
          <w:kern w:val="24"/>
          <w:szCs w:val="21"/>
        </w:rPr>
        <w:t>注：可根据骨植入物实际植入人体的时间，适当设置时间点和测试数量。</w:t>
      </w:r>
    </w:p>
    <w:p w:rsidR="00BF4269" w:rsidRDefault="0007321A">
      <w:pPr>
        <w:jc w:val="left"/>
        <w:rPr>
          <w:rFonts w:ascii="黑体" w:eastAsia="黑体" w:hAnsi="黑体"/>
          <w:bCs/>
          <w:kern w:val="24"/>
          <w:szCs w:val="21"/>
        </w:rPr>
      </w:pPr>
      <w:r>
        <w:rPr>
          <w:rFonts w:ascii="Times New Roman" w:hAnsi="Times New Roman"/>
          <w:bCs/>
          <w:kern w:val="24"/>
          <w:szCs w:val="21"/>
        </w:rPr>
        <w:t xml:space="preserve">8.5 </w:t>
      </w:r>
      <w:r>
        <w:rPr>
          <w:rFonts w:ascii="黑体" w:eastAsia="黑体" w:hAnsi="黑体"/>
          <w:bCs/>
          <w:kern w:val="24"/>
          <w:szCs w:val="21"/>
        </w:rPr>
        <w:t xml:space="preserve"> 空白试验</w:t>
      </w:r>
    </w:p>
    <w:p w:rsidR="00BF4269" w:rsidRDefault="0007321A">
      <w:pPr>
        <w:ind w:firstLineChars="200" w:firstLine="420"/>
        <w:jc w:val="left"/>
        <w:rPr>
          <w:rFonts w:ascii="Times New Roman" w:hAnsi="Times New Roman"/>
          <w:bCs/>
          <w:kern w:val="24"/>
          <w:szCs w:val="21"/>
        </w:rPr>
      </w:pPr>
      <w:r>
        <w:rPr>
          <w:rFonts w:ascii="Times New Roman" w:hAnsi="Times New Roman"/>
          <w:bCs/>
          <w:kern w:val="24"/>
          <w:szCs w:val="21"/>
        </w:rPr>
        <w:lastRenderedPageBreak/>
        <w:t>与试样同时进行空白试验。使用的容器、支架和试验过程完全相同，只是容器内不加试样。使用等量的</w:t>
      </w:r>
      <w:r>
        <w:rPr>
          <w:rFonts w:ascii="Times New Roman" w:hAnsi="Times New Roman" w:hint="eastAsia"/>
          <w:bCs/>
          <w:kern w:val="24"/>
          <w:szCs w:val="21"/>
        </w:rPr>
        <w:t>磷酸盐缓冲盐溶液（</w:t>
      </w:r>
      <w:r>
        <w:rPr>
          <w:rFonts w:ascii="Times New Roman" w:hAnsi="Times New Roman" w:hint="eastAsia"/>
          <w:bCs/>
          <w:kern w:val="24"/>
          <w:szCs w:val="21"/>
        </w:rPr>
        <w:t>PBS</w:t>
      </w:r>
      <w:r>
        <w:rPr>
          <w:rFonts w:ascii="Times New Roman" w:hAnsi="Times New Roman" w:hint="eastAsia"/>
          <w:bCs/>
          <w:kern w:val="24"/>
          <w:szCs w:val="21"/>
        </w:rPr>
        <w:t>）</w:t>
      </w:r>
      <w:r>
        <w:rPr>
          <w:rFonts w:ascii="Times New Roman" w:hAnsi="Times New Roman"/>
          <w:bCs/>
          <w:kern w:val="24"/>
          <w:szCs w:val="21"/>
        </w:rPr>
        <w:t>和等量的去离子水冲洗。</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9  </w:t>
      </w:r>
      <w:r>
        <w:rPr>
          <w:rFonts w:ascii="黑体" w:eastAsia="黑体" w:hAnsi="黑体"/>
          <w:bCs/>
          <w:kern w:val="24"/>
          <w:szCs w:val="21"/>
        </w:rPr>
        <w:t>结果计算</w:t>
      </w:r>
    </w:p>
    <w:p w:rsidR="00BF4269" w:rsidRDefault="0007321A">
      <w:pPr>
        <w:jc w:val="left"/>
        <w:rPr>
          <w:rFonts w:ascii="黑体" w:eastAsia="黑体" w:hAnsi="黑体"/>
          <w:bCs/>
          <w:kern w:val="24"/>
          <w:szCs w:val="21"/>
        </w:rPr>
      </w:pPr>
      <w:r>
        <w:rPr>
          <w:rFonts w:ascii="Times New Roman" w:hAnsi="Times New Roman"/>
          <w:bCs/>
          <w:kern w:val="24"/>
          <w:szCs w:val="21"/>
        </w:rPr>
        <w:t xml:space="preserve">9.1 </w:t>
      </w:r>
      <w:r>
        <w:rPr>
          <w:rFonts w:ascii="黑体" w:eastAsia="黑体" w:hAnsi="黑体"/>
          <w:bCs/>
          <w:kern w:val="24"/>
          <w:szCs w:val="21"/>
        </w:rPr>
        <w:t xml:space="preserve"> 镍释放量计算</w:t>
      </w:r>
    </w:p>
    <w:p w:rsidR="00BF4269" w:rsidRDefault="0007321A">
      <w:pPr>
        <w:ind w:firstLineChars="200" w:firstLine="420"/>
        <w:jc w:val="left"/>
        <w:rPr>
          <w:rFonts w:ascii="Times New Roman" w:hAnsi="Times New Roman"/>
          <w:bCs/>
          <w:kern w:val="24"/>
          <w:szCs w:val="21"/>
        </w:rPr>
      </w:pPr>
      <w:r>
        <w:rPr>
          <w:rFonts w:ascii="Times New Roman" w:hAnsi="Times New Roman"/>
          <w:bCs/>
          <w:kern w:val="24"/>
          <w:szCs w:val="21"/>
        </w:rPr>
        <w:t>样品的镍释放量</w:t>
      </w:r>
      <w:r>
        <w:rPr>
          <w:rFonts w:ascii="Times New Roman" w:hAnsi="Times New Roman" w:hint="eastAsia"/>
          <w:bCs/>
          <w:kern w:val="24"/>
          <w:szCs w:val="21"/>
        </w:rPr>
        <w:t>n</w:t>
      </w:r>
      <w:r>
        <w:rPr>
          <w:rFonts w:ascii="Times New Roman" w:hAnsi="Times New Roman"/>
          <w:bCs/>
          <w:kern w:val="24"/>
          <w:szCs w:val="21"/>
        </w:rPr>
        <w:t>，数值以每个设置的时间点试样每平方厘米的微克数</w:t>
      </w:r>
      <w:r>
        <w:rPr>
          <w:rFonts w:ascii="Times New Roman" w:hAnsi="Times New Roman"/>
          <w:szCs w:val="21"/>
        </w:rPr>
        <w:t>[μg/(cm</w:t>
      </w:r>
      <w:r>
        <w:rPr>
          <w:rFonts w:ascii="Times New Roman" w:hAnsi="Times New Roman"/>
          <w:szCs w:val="21"/>
          <w:vertAlign w:val="superscript"/>
        </w:rPr>
        <w:t>2</w:t>
      </w:r>
      <w:r>
        <w:rPr>
          <w:rFonts w:ascii="Times New Roman" w:hAnsi="Times New Roman"/>
          <w:szCs w:val="21"/>
        </w:rPr>
        <w:t>·d)]</w:t>
      </w:r>
      <w:r>
        <w:rPr>
          <w:rFonts w:ascii="Times New Roman" w:hAnsi="Times New Roman"/>
          <w:bCs/>
          <w:kern w:val="24"/>
          <w:szCs w:val="21"/>
        </w:rPr>
        <w:t>表示，按式（</w:t>
      </w:r>
      <w:r>
        <w:rPr>
          <w:rFonts w:ascii="Times New Roman" w:hAnsi="Times New Roman"/>
          <w:bCs/>
          <w:kern w:val="24"/>
          <w:szCs w:val="21"/>
        </w:rPr>
        <w:t>1</w:t>
      </w:r>
      <w:r>
        <w:rPr>
          <w:rFonts w:ascii="Times New Roman" w:hAnsi="Times New Roman"/>
          <w:bCs/>
          <w:kern w:val="24"/>
          <w:szCs w:val="21"/>
        </w:rPr>
        <w:t>）计算：</w:t>
      </w:r>
    </w:p>
    <w:p w:rsidR="00BF4269" w:rsidRDefault="006F5AC0">
      <w:pPr>
        <w:jc w:val="left"/>
        <w:rPr>
          <w:rFonts w:ascii="Times New Roman" w:hAnsi="Times New Roman"/>
          <w:bCs/>
          <w:kern w:val="24"/>
          <w:szCs w:val="21"/>
        </w:rPr>
      </w:pPr>
      <w:r>
        <w:rPr>
          <w:rFonts w:ascii="Times New Roman" w:hAnsi="Times New Roman"/>
          <w:bCs/>
          <w:kern w:val="24"/>
          <w:position w:val="-24"/>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0.45pt;margin-top:1.5pt;width:144.55pt;height:28pt;z-index:5;mso-wrap-distance-left:9pt;mso-wrap-distance-top:0;mso-wrap-distance-right:9pt;mso-wrap-distance-bottom:0;mso-width-relative:page;mso-height-relative:page">
            <v:imagedata r:id="rId13" o:title=""/>
            <w10:wrap type="square"/>
          </v:shape>
          <o:OLEObject Type="Embed" ProgID="Equation.3" ShapeID="_x0000_s1026" DrawAspect="Content" ObjectID="_1646725843" r:id="rId14"/>
        </w:object>
      </w:r>
    </w:p>
    <w:p w:rsidR="00BF4269" w:rsidRDefault="00BF4269">
      <w:pPr>
        <w:ind w:firstLineChars="200" w:firstLine="420"/>
        <w:jc w:val="left"/>
        <w:rPr>
          <w:rFonts w:ascii="Times New Roman" w:hAnsi="Times New Roman"/>
          <w:bCs/>
          <w:kern w:val="24"/>
          <w:szCs w:val="21"/>
        </w:rPr>
      </w:pPr>
    </w:p>
    <w:p w:rsidR="00BF4269" w:rsidRDefault="00BF4269">
      <w:pPr>
        <w:ind w:firstLineChars="200" w:firstLine="420"/>
        <w:jc w:val="left"/>
        <w:rPr>
          <w:rFonts w:ascii="Times New Roman" w:hAnsi="Times New Roman"/>
          <w:bCs/>
          <w:kern w:val="24"/>
          <w:szCs w:val="21"/>
        </w:rPr>
      </w:pPr>
    </w:p>
    <w:p w:rsidR="00BF4269" w:rsidRDefault="0007321A">
      <w:pPr>
        <w:ind w:firstLineChars="200" w:firstLine="420"/>
        <w:jc w:val="left"/>
        <w:rPr>
          <w:rFonts w:ascii="Times New Roman" w:hAnsi="Times New Roman"/>
          <w:bCs/>
          <w:kern w:val="24"/>
          <w:szCs w:val="21"/>
        </w:rPr>
      </w:pPr>
      <w:r>
        <w:rPr>
          <w:rFonts w:ascii="Times New Roman" w:hAnsi="Times New Roman"/>
          <w:bCs/>
          <w:kern w:val="24"/>
          <w:szCs w:val="21"/>
        </w:rPr>
        <w:t>式中：</w:t>
      </w:r>
    </w:p>
    <w:p w:rsidR="00BF4269" w:rsidRDefault="006F5AC0">
      <w:pPr>
        <w:ind w:firstLineChars="200" w:firstLine="420"/>
        <w:jc w:val="left"/>
        <w:rPr>
          <w:rFonts w:ascii="Times New Roman" w:hAnsi="Times New Roman"/>
          <w:bCs/>
          <w:kern w:val="24"/>
          <w:szCs w:val="21"/>
        </w:rPr>
      </w:pPr>
      <w:r>
        <w:rPr>
          <w:rFonts w:ascii="Times New Roman" w:hAnsi="Times New Roman"/>
          <w:szCs w:val="21"/>
        </w:rPr>
        <w:pict>
          <v:line id="_x0000_s1027" style="position:absolute;left:0;text-align:left;z-index:6;mso-width-relative:page;mso-height-relative:page" from="30.25pt,16pt" to="49pt,16.05pt" strokeweight=".5pt"/>
        </w:pict>
      </w:r>
      <w:r w:rsidR="0007321A">
        <w:rPr>
          <w:rFonts w:ascii="Times New Roman" w:hAnsi="Times New Roman"/>
          <w:szCs w:val="21"/>
        </w:rPr>
        <w:t>a</w:t>
      </w:r>
      <w:r w:rsidR="0007321A">
        <w:rPr>
          <w:rFonts w:ascii="Times New Roman" w:hAnsi="Times New Roman"/>
          <w:bCs/>
          <w:kern w:val="24"/>
          <w:szCs w:val="21"/>
        </w:rPr>
        <w:t xml:space="preserve">     </w:t>
      </w:r>
      <w:r w:rsidR="0007321A">
        <w:rPr>
          <w:rFonts w:ascii="Times New Roman" w:hAnsi="Times New Roman"/>
          <w:bCs/>
          <w:kern w:val="24"/>
          <w:szCs w:val="21"/>
        </w:rPr>
        <w:t>试样测试面积，单位为平方厘米（</w:t>
      </w:r>
      <w:r w:rsidR="0007321A">
        <w:rPr>
          <w:rFonts w:ascii="Times New Roman" w:hAnsi="Times New Roman"/>
          <w:bCs/>
          <w:kern w:val="24"/>
          <w:szCs w:val="21"/>
        </w:rPr>
        <w:t>cm</w:t>
      </w:r>
      <w:r w:rsidR="0007321A">
        <w:rPr>
          <w:rFonts w:ascii="Times New Roman" w:hAnsi="Times New Roman"/>
          <w:bCs/>
          <w:kern w:val="24"/>
          <w:szCs w:val="21"/>
          <w:vertAlign w:val="superscript"/>
        </w:rPr>
        <w:t>2</w:t>
      </w:r>
      <w:r w:rsidR="0007321A">
        <w:rPr>
          <w:rFonts w:ascii="Times New Roman" w:hAnsi="Times New Roman"/>
          <w:bCs/>
          <w:kern w:val="24"/>
          <w:szCs w:val="21"/>
        </w:rPr>
        <w:t>）；</w:t>
      </w:r>
    </w:p>
    <w:p w:rsidR="00BF4269" w:rsidRDefault="006F5AC0">
      <w:pPr>
        <w:ind w:firstLineChars="200" w:firstLine="420"/>
        <w:jc w:val="left"/>
        <w:rPr>
          <w:rFonts w:ascii="Times New Roman" w:hAnsi="Times New Roman"/>
          <w:bCs/>
          <w:kern w:val="24"/>
          <w:szCs w:val="21"/>
        </w:rPr>
      </w:pPr>
      <w:r>
        <w:rPr>
          <w:rFonts w:ascii="Times New Roman" w:hAnsi="Times New Roman"/>
          <w:szCs w:val="21"/>
        </w:rPr>
        <w:pict>
          <v:line id="_x0000_s1028" style="position:absolute;left:0;text-align:left;z-index:7;mso-width-relative:page;mso-height-relative:page" from="31pt,15.15pt" to="49.75pt,15.2pt" strokeweight=".5pt"/>
        </w:pict>
      </w:r>
      <w:r w:rsidR="0007321A">
        <w:rPr>
          <w:rFonts w:ascii="Times New Roman" w:hAnsi="Times New Roman"/>
          <w:bCs/>
          <w:kern w:val="24"/>
          <w:szCs w:val="21"/>
        </w:rPr>
        <w:t xml:space="preserve">V     </w:t>
      </w:r>
      <w:r w:rsidR="0007321A">
        <w:rPr>
          <w:rFonts w:ascii="Times New Roman" w:hAnsi="Times New Roman"/>
          <w:bCs/>
          <w:kern w:val="24"/>
          <w:szCs w:val="21"/>
        </w:rPr>
        <w:t>测试溶液的体积，单位为毫升（</w:t>
      </w:r>
      <w:r w:rsidR="0007321A">
        <w:rPr>
          <w:rFonts w:ascii="Times New Roman" w:hAnsi="Times New Roman"/>
          <w:bCs/>
          <w:kern w:val="24"/>
          <w:szCs w:val="21"/>
        </w:rPr>
        <w:t>mL</w:t>
      </w:r>
      <w:r w:rsidR="0007321A">
        <w:rPr>
          <w:rFonts w:ascii="Times New Roman" w:hAnsi="Times New Roman"/>
          <w:bCs/>
          <w:kern w:val="24"/>
          <w:szCs w:val="21"/>
        </w:rPr>
        <w:t>）；</w:t>
      </w:r>
    </w:p>
    <w:p w:rsidR="00BF4269" w:rsidRDefault="006F5AC0">
      <w:pPr>
        <w:ind w:firstLineChars="200" w:firstLine="420"/>
        <w:jc w:val="left"/>
        <w:rPr>
          <w:rFonts w:ascii="Times New Roman" w:hAnsi="Times New Roman"/>
          <w:bCs/>
          <w:kern w:val="24"/>
          <w:szCs w:val="21"/>
        </w:rPr>
      </w:pPr>
      <w:r>
        <w:rPr>
          <w:rFonts w:ascii="Times New Roman" w:hAnsi="Times New Roman"/>
          <w:szCs w:val="21"/>
        </w:rPr>
        <w:pict>
          <v:line id="_x0000_s1029" style="position:absolute;left:0;text-align:left;z-index:8;mso-width-relative:page;mso-height-relative:page" from="31.3pt,14.75pt" to="50.05pt,14.8pt" strokeweight=".5pt"/>
        </w:pict>
      </w:r>
      <w:r w:rsidR="0007321A">
        <w:rPr>
          <w:rFonts w:ascii="Times New Roman" w:hAnsi="Times New Roman"/>
          <w:bCs/>
          <w:kern w:val="24"/>
          <w:szCs w:val="21"/>
        </w:rPr>
        <w:t>C</w:t>
      </w:r>
      <w:r w:rsidR="0007321A">
        <w:rPr>
          <w:rFonts w:ascii="Times New Roman" w:hAnsi="Times New Roman"/>
          <w:bCs/>
          <w:kern w:val="24"/>
          <w:szCs w:val="21"/>
          <w:vertAlign w:val="subscript"/>
        </w:rPr>
        <w:t>1</w:t>
      </w:r>
      <w:r w:rsidR="0007321A">
        <w:rPr>
          <w:rFonts w:ascii="Times New Roman" w:hAnsi="Times New Roman"/>
          <w:bCs/>
          <w:kern w:val="24"/>
          <w:szCs w:val="21"/>
        </w:rPr>
        <w:t xml:space="preserve">     </w:t>
      </w:r>
      <w:r w:rsidR="0007321A">
        <w:rPr>
          <w:rFonts w:ascii="Times New Roman" w:hAnsi="Times New Roman"/>
          <w:bCs/>
          <w:kern w:val="24"/>
          <w:szCs w:val="21"/>
        </w:rPr>
        <w:t>相应设置时间点测试溶液中的镍浓度，单位为微克每升（</w:t>
      </w:r>
      <w:r w:rsidR="0007321A">
        <w:rPr>
          <w:rFonts w:ascii="Times New Roman" w:hAnsi="Times New Roman"/>
          <w:bCs/>
          <w:kern w:val="24"/>
          <w:szCs w:val="21"/>
        </w:rPr>
        <w:t>µg/L</w:t>
      </w:r>
      <w:r w:rsidR="0007321A">
        <w:rPr>
          <w:rFonts w:ascii="Times New Roman" w:hAnsi="Times New Roman"/>
          <w:bCs/>
          <w:kern w:val="24"/>
          <w:szCs w:val="21"/>
        </w:rPr>
        <w:t>）；</w:t>
      </w:r>
    </w:p>
    <w:p w:rsidR="00BF4269" w:rsidRDefault="006F5AC0">
      <w:pPr>
        <w:ind w:firstLineChars="200" w:firstLine="420"/>
        <w:jc w:val="left"/>
        <w:rPr>
          <w:rFonts w:ascii="Times New Roman" w:hAnsi="Times New Roman"/>
          <w:bCs/>
          <w:kern w:val="24"/>
          <w:szCs w:val="21"/>
        </w:rPr>
      </w:pPr>
      <w:r>
        <w:rPr>
          <w:rFonts w:ascii="Times New Roman" w:hAnsi="Times New Roman"/>
          <w:szCs w:val="21"/>
        </w:rPr>
        <w:pict>
          <v:line id="_x0000_s1030" style="position:absolute;left:0;text-align:left;z-index:9;mso-width-relative:page;mso-height-relative:page" from="31.3pt,14.75pt" to="50.05pt,14.8pt" strokeweight=".5pt"/>
        </w:pict>
      </w:r>
      <w:r w:rsidR="0007321A">
        <w:rPr>
          <w:rFonts w:ascii="Times New Roman" w:hAnsi="Times New Roman"/>
          <w:bCs/>
          <w:kern w:val="24"/>
          <w:szCs w:val="21"/>
        </w:rPr>
        <w:t>C</w:t>
      </w:r>
      <w:r w:rsidR="0007321A">
        <w:rPr>
          <w:rFonts w:ascii="Times New Roman" w:hAnsi="Times New Roman"/>
          <w:bCs/>
          <w:kern w:val="24"/>
          <w:szCs w:val="21"/>
          <w:vertAlign w:val="subscript"/>
        </w:rPr>
        <w:t>2</w:t>
      </w:r>
      <w:r w:rsidR="0007321A">
        <w:rPr>
          <w:rFonts w:ascii="Times New Roman" w:hAnsi="Times New Roman"/>
          <w:bCs/>
          <w:kern w:val="24"/>
          <w:szCs w:val="21"/>
        </w:rPr>
        <w:t xml:space="preserve">     </w:t>
      </w:r>
      <w:r w:rsidR="0007321A">
        <w:rPr>
          <w:rFonts w:ascii="Times New Roman" w:hAnsi="Times New Roman"/>
          <w:bCs/>
          <w:kern w:val="24"/>
          <w:szCs w:val="21"/>
        </w:rPr>
        <w:t>相应设置时间点空白试验溶液中的镍浓度，单位为微克每升（</w:t>
      </w:r>
      <w:r w:rsidR="0007321A">
        <w:rPr>
          <w:rFonts w:ascii="Times New Roman" w:hAnsi="Times New Roman"/>
          <w:bCs/>
          <w:kern w:val="24"/>
          <w:szCs w:val="21"/>
        </w:rPr>
        <w:t>µg/L</w:t>
      </w:r>
      <w:r w:rsidR="0007321A">
        <w:rPr>
          <w:rFonts w:ascii="Times New Roman" w:hAnsi="Times New Roman"/>
          <w:bCs/>
          <w:kern w:val="24"/>
          <w:szCs w:val="21"/>
        </w:rPr>
        <w:t>）；</w:t>
      </w:r>
    </w:p>
    <w:p w:rsidR="00BF4269" w:rsidRDefault="006F5AC0">
      <w:pPr>
        <w:pStyle w:val="af3"/>
        <w:ind w:left="0" w:firstLineChars="200" w:firstLine="480"/>
        <w:jc w:val="both"/>
        <w:rPr>
          <w:rFonts w:ascii="Times New Roman" w:hAnsi="Times New Roman"/>
          <w:sz w:val="21"/>
          <w:szCs w:val="21"/>
          <w:lang w:eastAsia="zh-CN"/>
        </w:rPr>
      </w:pPr>
      <w:r>
        <w:rPr>
          <w:rFonts w:ascii="Times New Roman" w:hAnsi="Times New Roman"/>
          <w:szCs w:val="21"/>
        </w:rPr>
        <w:pict>
          <v:line id="_x0000_s1062" style="position:absolute;left:0;text-align:left;z-index:10;mso-width-relative:page;mso-height-relative:page" from="32.4pt,14.55pt" to="51.15pt,14.6pt" strokeweight=".5pt"/>
        </w:pict>
      </w:r>
      <w:r w:rsidR="0007321A">
        <w:rPr>
          <w:rFonts w:ascii="Times New Roman" w:hAnsi="Times New Roman" w:hint="eastAsia"/>
          <w:bCs/>
          <w:kern w:val="24"/>
          <w:szCs w:val="21"/>
          <w:lang w:eastAsia="zh-CN"/>
        </w:rPr>
        <w:t>d</w:t>
      </w:r>
      <w:r w:rsidR="0007321A">
        <w:rPr>
          <w:rFonts w:ascii="Times New Roman" w:hAnsi="Times New Roman"/>
          <w:bCs/>
          <w:kern w:val="24"/>
          <w:szCs w:val="21"/>
          <w:lang w:eastAsia="zh-CN"/>
        </w:rPr>
        <w:t xml:space="preserve">    </w:t>
      </w:r>
      <w:r w:rsidR="0007321A">
        <w:rPr>
          <w:rFonts w:ascii="Times New Roman" w:hAnsi="Times New Roman"/>
          <w:sz w:val="21"/>
          <w:szCs w:val="21"/>
          <w:lang w:eastAsia="zh-CN"/>
        </w:rPr>
        <w:t>浸提天数。</w:t>
      </w:r>
    </w:p>
    <w:p w:rsidR="00BF4269" w:rsidRDefault="0007321A">
      <w:pPr>
        <w:ind w:firstLineChars="200" w:firstLine="420"/>
        <w:jc w:val="left"/>
        <w:rPr>
          <w:rFonts w:ascii="Times New Roman" w:hAnsi="Times New Roman"/>
          <w:bCs/>
          <w:kern w:val="24"/>
          <w:szCs w:val="21"/>
        </w:rPr>
      </w:pPr>
      <w:r>
        <w:rPr>
          <w:rFonts w:ascii="Times New Roman" w:hAnsi="Times New Roman"/>
          <w:bCs/>
          <w:kern w:val="24"/>
          <w:szCs w:val="21"/>
        </w:rPr>
        <w:t>计算结果保留到小数点后两位。</w:t>
      </w:r>
    </w:p>
    <w:p w:rsidR="00BF4269" w:rsidRDefault="0007321A">
      <w:pPr>
        <w:pStyle w:val="af3"/>
        <w:autoSpaceDE w:val="0"/>
        <w:autoSpaceDN w:val="0"/>
        <w:ind w:left="0"/>
        <w:rPr>
          <w:rFonts w:ascii="黑体" w:eastAsia="黑体" w:hAnsi="黑体"/>
          <w:sz w:val="21"/>
          <w:szCs w:val="21"/>
          <w:lang w:eastAsia="zh-CN"/>
        </w:rPr>
      </w:pPr>
      <w:r>
        <w:rPr>
          <w:rFonts w:ascii="黑体" w:eastAsia="黑体" w:hAnsi="黑体" w:hint="eastAsia"/>
          <w:sz w:val="21"/>
          <w:szCs w:val="21"/>
          <w:lang w:eastAsia="zh-CN"/>
        </w:rPr>
        <w:t xml:space="preserve">9.2 </w:t>
      </w:r>
      <w:r>
        <w:rPr>
          <w:rFonts w:ascii="黑体" w:eastAsia="黑体" w:hAnsi="黑体"/>
          <w:sz w:val="21"/>
          <w:szCs w:val="21"/>
          <w:lang w:eastAsia="zh-CN"/>
        </w:rPr>
        <w:t>总累积镍释放量</w:t>
      </w:r>
    </w:p>
    <w:p w:rsidR="00BF4269" w:rsidRDefault="0007321A">
      <w:pPr>
        <w:ind w:left="375"/>
        <w:rPr>
          <w:color w:val="000000"/>
          <w:szCs w:val="21"/>
        </w:rPr>
      </w:pPr>
      <w:r>
        <w:rPr>
          <w:color w:val="000000"/>
          <w:szCs w:val="21"/>
        </w:rPr>
        <w:t>试验周期内镍离子的总累积释放量，为每个时间点释放的镍离子含量之和</w:t>
      </w:r>
      <w:r>
        <w:rPr>
          <w:rFonts w:hint="eastAsia"/>
          <w:color w:val="000000"/>
          <w:szCs w:val="21"/>
        </w:rPr>
        <w:t>，单位为</w:t>
      </w:r>
      <w:r>
        <w:rPr>
          <w:rFonts w:ascii="Times New Roman" w:hAnsi="Times New Roman"/>
          <w:szCs w:val="21"/>
        </w:rPr>
        <w:t>μg/cm</w:t>
      </w:r>
      <w:r>
        <w:rPr>
          <w:rFonts w:ascii="Times New Roman" w:hAnsi="Times New Roman"/>
          <w:szCs w:val="21"/>
          <w:vertAlign w:val="superscript"/>
        </w:rPr>
        <w:t>2</w:t>
      </w:r>
      <w:r>
        <w:rPr>
          <w:rFonts w:hint="eastAsia"/>
          <w:color w:val="000000"/>
          <w:szCs w:val="21"/>
        </w:rPr>
        <w:t>。</w:t>
      </w:r>
    </w:p>
    <w:p w:rsidR="00BF4269" w:rsidRDefault="0007321A">
      <w:pPr>
        <w:jc w:val="left"/>
        <w:rPr>
          <w:rFonts w:ascii="黑体" w:eastAsia="黑体" w:hAnsi="黑体"/>
          <w:bCs/>
          <w:kern w:val="24"/>
          <w:szCs w:val="21"/>
        </w:rPr>
      </w:pPr>
      <w:r>
        <w:rPr>
          <w:rFonts w:ascii="Times New Roman" w:hAnsi="Times New Roman"/>
          <w:bCs/>
          <w:kern w:val="24"/>
          <w:szCs w:val="21"/>
        </w:rPr>
        <w:t xml:space="preserve">10  </w:t>
      </w:r>
      <w:r>
        <w:rPr>
          <w:rFonts w:ascii="黑体" w:eastAsia="黑体" w:hAnsi="黑体"/>
          <w:bCs/>
          <w:kern w:val="24"/>
          <w:szCs w:val="21"/>
        </w:rPr>
        <w:t>试验报告</w:t>
      </w:r>
    </w:p>
    <w:p w:rsidR="00BF4269" w:rsidRDefault="006F5AC0">
      <w:pPr>
        <w:ind w:firstLineChars="200" w:firstLine="420"/>
        <w:jc w:val="left"/>
        <w:rPr>
          <w:rFonts w:ascii="Times New Roman" w:hAnsi="Times New Roman"/>
          <w:szCs w:val="21"/>
        </w:rPr>
      </w:pPr>
      <w:r>
        <w:rPr>
          <w:rFonts w:ascii="Times New Roman" w:hAnsi="Times New Roman"/>
          <w:szCs w:val="21"/>
        </w:rPr>
        <w:pict>
          <v:line id="_x0000_s1031" style="position:absolute;left:0;text-align:left;z-index:11;mso-width-relative:page;mso-height-relative:page" from="10.7pt,13.55pt" to="29.45pt,13.6pt" strokeweight=".5pt"/>
        </w:pict>
      </w:r>
      <w:r w:rsidR="0007321A">
        <w:rPr>
          <w:rFonts w:ascii="Times New Roman" w:hAnsi="Times New Roman"/>
          <w:szCs w:val="21"/>
        </w:rPr>
        <w:t xml:space="preserve">  </w:t>
      </w:r>
      <w:r w:rsidR="0007321A">
        <w:rPr>
          <w:rFonts w:ascii="Times New Roman" w:hAnsi="Times New Roman"/>
          <w:szCs w:val="21"/>
        </w:rPr>
        <w:t>样品的鉴别，包括类别、来源、状态、批号、唯一性标识、照片、接样日期、形状；</w:t>
      </w:r>
    </w:p>
    <w:p w:rsidR="00BF4269" w:rsidRDefault="006F5AC0">
      <w:pPr>
        <w:pStyle w:val="af3"/>
        <w:ind w:left="375"/>
        <w:jc w:val="both"/>
        <w:rPr>
          <w:rFonts w:ascii="Times New Roman" w:hAnsi="Times New Roman"/>
          <w:kern w:val="2"/>
          <w:sz w:val="21"/>
          <w:szCs w:val="21"/>
          <w:lang w:eastAsia="zh-CN" w:bidi="ar-SA"/>
        </w:rPr>
      </w:pPr>
      <w:r>
        <w:rPr>
          <w:rFonts w:ascii="Times New Roman" w:hAnsi="Times New Roman"/>
          <w:szCs w:val="21"/>
        </w:rPr>
        <w:pict>
          <v:line id="_x0000_s1032" style="position:absolute;left:0;text-align:left;z-index:12;mso-width-relative:page;mso-height-relative:page" from="9.85pt,15.1pt" to="28.6pt,15.15pt" strokeweight=".5pt"/>
        </w:pict>
      </w:r>
      <w:r w:rsidR="0007321A">
        <w:rPr>
          <w:rFonts w:ascii="Times New Roman" w:hAnsi="Times New Roman"/>
          <w:szCs w:val="21"/>
          <w:lang w:eastAsia="zh-CN"/>
        </w:rPr>
        <w:t xml:space="preserve">  </w:t>
      </w:r>
      <w:r w:rsidR="0007321A">
        <w:rPr>
          <w:rFonts w:ascii="Times New Roman" w:hAnsi="Times New Roman"/>
          <w:kern w:val="2"/>
          <w:sz w:val="21"/>
          <w:szCs w:val="21"/>
          <w:lang w:eastAsia="zh-CN" w:bidi="ar-SA"/>
        </w:rPr>
        <w:t>参考标准（包括发布或出版年号）；</w:t>
      </w:r>
    </w:p>
    <w:p w:rsidR="00BF4269" w:rsidRDefault="006F5AC0">
      <w:pPr>
        <w:pStyle w:val="af3"/>
        <w:ind w:left="375" w:firstLineChars="100" w:firstLine="210"/>
        <w:jc w:val="both"/>
        <w:rPr>
          <w:rFonts w:ascii="Times New Roman" w:hAnsi="Times New Roman"/>
          <w:kern w:val="2"/>
          <w:sz w:val="21"/>
          <w:szCs w:val="21"/>
          <w:lang w:eastAsia="zh-CN" w:bidi="ar-SA"/>
        </w:rPr>
      </w:pPr>
      <w:r>
        <w:rPr>
          <w:rFonts w:ascii="Times New Roman" w:hAnsi="Times New Roman"/>
          <w:kern w:val="2"/>
          <w:sz w:val="21"/>
          <w:szCs w:val="21"/>
          <w:lang w:eastAsia="zh-CN" w:bidi="ar-SA"/>
        </w:rPr>
        <w:pict>
          <v:line id="_x0000_s1063" style="position:absolute;left:0;text-align:left;z-index:13;mso-width-relative:page;mso-height-relative:page" from="10.95pt,13.55pt" to="29.7pt,13.6pt" strokeweight=".5pt"/>
        </w:pict>
      </w:r>
      <w:r w:rsidR="0007321A">
        <w:rPr>
          <w:rFonts w:ascii="Times New Roman" w:hAnsi="Times New Roman"/>
          <w:kern w:val="2"/>
          <w:sz w:val="21"/>
          <w:szCs w:val="21"/>
          <w:lang w:eastAsia="zh-CN" w:bidi="ar-SA"/>
        </w:rPr>
        <w:t>准备过程，包括浸提液、</w:t>
      </w:r>
      <w:r w:rsidR="0007321A">
        <w:rPr>
          <w:rFonts w:ascii="Times New Roman" w:hAnsi="Times New Roman"/>
          <w:kern w:val="2"/>
          <w:sz w:val="21"/>
          <w:szCs w:val="21"/>
          <w:lang w:eastAsia="zh-CN" w:bidi="ar-SA"/>
        </w:rPr>
        <w:t>pH</w:t>
      </w:r>
      <w:r w:rsidR="0007321A">
        <w:rPr>
          <w:rFonts w:ascii="Times New Roman" w:hAnsi="Times New Roman"/>
          <w:kern w:val="2"/>
          <w:sz w:val="21"/>
          <w:szCs w:val="21"/>
          <w:lang w:eastAsia="zh-CN" w:bidi="ar-SA"/>
        </w:rPr>
        <w:t>值、浸提温度、开始浸提时间和试验环境条件等；</w:t>
      </w:r>
    </w:p>
    <w:p w:rsidR="00BF4269" w:rsidRDefault="006F5AC0">
      <w:pPr>
        <w:ind w:firstLineChars="300" w:firstLine="630"/>
        <w:jc w:val="left"/>
        <w:rPr>
          <w:rFonts w:ascii="Times New Roman" w:hAnsi="Times New Roman"/>
          <w:szCs w:val="21"/>
        </w:rPr>
      </w:pPr>
      <w:r>
        <w:rPr>
          <w:rFonts w:ascii="Times New Roman" w:hAnsi="Times New Roman"/>
          <w:szCs w:val="21"/>
        </w:rPr>
        <w:pict>
          <v:line id="_x0000_s1064" style="position:absolute;left:0;text-align:left;z-index:14;mso-width-relative:page;mso-height-relative:page" from="11.3pt,13.35pt" to="30.05pt,13.4pt" strokeweight=".5pt"/>
        </w:pict>
      </w:r>
      <w:r w:rsidR="0007321A">
        <w:rPr>
          <w:rFonts w:ascii="Times New Roman" w:hAnsi="Times New Roman"/>
          <w:szCs w:val="21"/>
        </w:rPr>
        <w:t>样品表面积（</w:t>
      </w:r>
      <w:r w:rsidR="0007321A">
        <w:rPr>
          <w:rFonts w:ascii="Times New Roman" w:hAnsi="Times New Roman"/>
          <w:szCs w:val="21"/>
        </w:rPr>
        <w:t>cm</w:t>
      </w:r>
      <w:r w:rsidR="0007321A">
        <w:rPr>
          <w:rFonts w:ascii="Times New Roman" w:hAnsi="Times New Roman"/>
          <w:szCs w:val="21"/>
          <w:vertAlign w:val="superscript"/>
        </w:rPr>
        <w:t>2</w:t>
      </w:r>
      <w:r w:rsidR="0007321A">
        <w:rPr>
          <w:rFonts w:ascii="Times New Roman" w:hAnsi="Times New Roman"/>
          <w:szCs w:val="21"/>
        </w:rPr>
        <w:t>）；</w:t>
      </w:r>
    </w:p>
    <w:p w:rsidR="00BF4269" w:rsidRDefault="006F5AC0">
      <w:pPr>
        <w:ind w:firstLineChars="300" w:firstLine="630"/>
        <w:jc w:val="left"/>
        <w:rPr>
          <w:rFonts w:ascii="Times New Roman" w:hAnsi="Times New Roman"/>
          <w:szCs w:val="21"/>
        </w:rPr>
      </w:pPr>
      <w:r>
        <w:rPr>
          <w:rFonts w:ascii="Times New Roman" w:hAnsi="Times New Roman"/>
          <w:szCs w:val="21"/>
        </w:rPr>
        <w:pict>
          <v:line id="_x0000_s1065" style="position:absolute;left:0;text-align:left;z-index:15;mso-width-relative:page;mso-height-relative:page" from="11.05pt,13.15pt" to="29.8pt,13.2pt" strokeweight=".5pt"/>
        </w:pict>
      </w:r>
      <w:r w:rsidR="0007321A">
        <w:rPr>
          <w:rFonts w:ascii="Times New Roman" w:hAnsi="Times New Roman"/>
          <w:szCs w:val="21"/>
        </w:rPr>
        <w:t>使用的浸提液及其体积，浸提比例的说明；</w:t>
      </w:r>
    </w:p>
    <w:p w:rsidR="00BF4269" w:rsidRDefault="006F5AC0">
      <w:pPr>
        <w:ind w:firstLineChars="300" w:firstLine="630"/>
        <w:jc w:val="left"/>
        <w:rPr>
          <w:rFonts w:ascii="Times New Roman" w:hAnsi="Times New Roman"/>
          <w:szCs w:val="21"/>
        </w:rPr>
      </w:pPr>
      <w:r>
        <w:rPr>
          <w:rFonts w:ascii="Times New Roman" w:hAnsi="Times New Roman"/>
          <w:szCs w:val="21"/>
        </w:rPr>
        <w:pict>
          <v:line id="_x0000_s1066" style="position:absolute;left:0;text-align:left;z-index:16;mso-width-relative:page;mso-height-relative:page" from="11.45pt,11.6pt" to="30.2pt,11.65pt" strokeweight=".5pt"/>
        </w:pict>
      </w:r>
      <w:r w:rsidR="0007321A">
        <w:rPr>
          <w:rFonts w:ascii="Times New Roman" w:hAnsi="Times New Roman"/>
          <w:szCs w:val="21"/>
        </w:rPr>
        <w:t>样品在试验周期内</w:t>
      </w:r>
      <w:r w:rsidR="0007321A">
        <w:rPr>
          <w:rFonts w:ascii="Times New Roman" w:hAnsi="Times New Roman" w:hint="eastAsia"/>
          <w:szCs w:val="21"/>
        </w:rPr>
        <w:t>对应时间点</w:t>
      </w:r>
      <w:r w:rsidR="0007321A">
        <w:rPr>
          <w:rFonts w:ascii="Times New Roman" w:hAnsi="Times New Roman"/>
          <w:szCs w:val="21"/>
        </w:rPr>
        <w:t>镍释放量，以及每天的镍释放量；</w:t>
      </w:r>
    </w:p>
    <w:p w:rsidR="00BF4269" w:rsidRDefault="006F5AC0">
      <w:pPr>
        <w:ind w:firstLineChars="300" w:firstLine="630"/>
        <w:jc w:val="left"/>
        <w:rPr>
          <w:rFonts w:ascii="Times New Roman" w:hAnsi="Times New Roman"/>
          <w:szCs w:val="21"/>
        </w:rPr>
      </w:pPr>
      <w:r>
        <w:rPr>
          <w:rFonts w:ascii="Times New Roman" w:hAnsi="Times New Roman"/>
          <w:szCs w:val="21"/>
        </w:rPr>
        <w:pict>
          <v:line id="_x0000_s1067" style="position:absolute;left:0;text-align:left;z-index:17;mso-width-relative:page;mso-height-relative:page" from="11.85pt,12.75pt" to="30.6pt,12.8pt" strokeweight=".5pt"/>
        </w:pict>
      </w:r>
      <w:r w:rsidR="0007321A">
        <w:rPr>
          <w:rFonts w:ascii="Times New Roman" w:hAnsi="Times New Roman"/>
          <w:szCs w:val="21"/>
        </w:rPr>
        <w:t>浸提时间点、镍离子的测定日期；</w:t>
      </w:r>
    </w:p>
    <w:p w:rsidR="00BF4269" w:rsidRDefault="006F5AC0">
      <w:pPr>
        <w:ind w:firstLineChars="200" w:firstLine="420"/>
        <w:jc w:val="left"/>
        <w:rPr>
          <w:rFonts w:ascii="Times New Roman" w:hAnsi="Times New Roman"/>
          <w:szCs w:val="21"/>
        </w:rPr>
      </w:pPr>
      <w:r>
        <w:rPr>
          <w:rFonts w:ascii="Times New Roman" w:hAnsi="Times New Roman"/>
          <w:szCs w:val="21"/>
        </w:rPr>
        <w:pict>
          <v:line id="_x0000_s1034" style="position:absolute;left:0;text-align:left;z-index:18;mso-width-relative:page;mso-height-relative:page" from="11.7pt,13.15pt" to="30.45pt,13.2pt" strokeweight=".5pt"/>
        </w:pict>
      </w:r>
      <w:r w:rsidR="0007321A">
        <w:rPr>
          <w:rFonts w:ascii="Times New Roman" w:hAnsi="Times New Roman"/>
          <w:szCs w:val="21"/>
        </w:rPr>
        <w:t xml:space="preserve">  </w:t>
      </w:r>
      <w:r w:rsidR="0007321A">
        <w:rPr>
          <w:rFonts w:ascii="Times New Roman" w:hAnsi="Times New Roman"/>
          <w:szCs w:val="21"/>
        </w:rPr>
        <w:t>如果必要，需有此标准方法的偏差；</w:t>
      </w:r>
    </w:p>
    <w:p w:rsidR="00BF4269" w:rsidRDefault="006F5AC0">
      <w:pPr>
        <w:ind w:firstLineChars="200" w:firstLine="420"/>
        <w:jc w:val="left"/>
        <w:rPr>
          <w:rFonts w:ascii="Times New Roman" w:hAnsi="Times New Roman"/>
          <w:szCs w:val="21"/>
        </w:rPr>
      </w:pPr>
      <w:r>
        <w:rPr>
          <w:rFonts w:ascii="Times New Roman" w:hAnsi="Times New Roman"/>
          <w:szCs w:val="21"/>
        </w:rPr>
        <w:pict>
          <v:line id="_x0000_s1035" style="position:absolute;left:0;text-align:left;z-index:19;mso-width-relative:page;mso-height-relative:page" from="10.6pt,13.55pt" to="29.35pt,13.6pt" strokeweight=".5pt"/>
        </w:pict>
      </w:r>
      <w:r w:rsidR="0007321A">
        <w:rPr>
          <w:rFonts w:ascii="Times New Roman" w:hAnsi="Times New Roman"/>
          <w:szCs w:val="21"/>
        </w:rPr>
        <w:t xml:space="preserve">  </w:t>
      </w:r>
      <w:r w:rsidR="0007321A">
        <w:rPr>
          <w:rFonts w:ascii="Times New Roman" w:hAnsi="Times New Roman"/>
          <w:szCs w:val="21"/>
        </w:rPr>
        <w:t>测试过程中任何异常情况的记录；</w:t>
      </w:r>
    </w:p>
    <w:p w:rsidR="00BF4269" w:rsidRDefault="006F5AC0">
      <w:pPr>
        <w:ind w:firstLineChars="200" w:firstLine="420"/>
        <w:jc w:val="left"/>
        <w:rPr>
          <w:rFonts w:ascii="Times New Roman" w:hAnsi="Times New Roman"/>
          <w:szCs w:val="21"/>
        </w:rPr>
      </w:pPr>
      <w:r>
        <w:rPr>
          <w:rFonts w:ascii="Times New Roman" w:hAnsi="Times New Roman"/>
          <w:szCs w:val="21"/>
        </w:rPr>
        <w:pict>
          <v:line id="_x0000_s1037" style="position:absolute;left:0;text-align:left;z-index:20;mso-width-relative:page;mso-height-relative:page" from="9.5pt,12pt" to="28.25pt,12.05pt" strokeweight=".5pt"/>
        </w:pict>
      </w:r>
      <w:r w:rsidR="0007321A">
        <w:rPr>
          <w:rFonts w:ascii="Times New Roman" w:hAnsi="Times New Roman"/>
          <w:szCs w:val="21"/>
        </w:rPr>
        <w:t xml:space="preserve">  </w:t>
      </w:r>
      <w:r w:rsidR="0007321A">
        <w:rPr>
          <w:rFonts w:ascii="Times New Roman" w:hAnsi="Times New Roman"/>
          <w:szCs w:val="21"/>
        </w:rPr>
        <w:t>完成分析的实验室签章；</w:t>
      </w:r>
    </w:p>
    <w:p w:rsidR="00BF4269" w:rsidRDefault="006F5AC0">
      <w:pPr>
        <w:ind w:firstLineChars="200" w:firstLine="420"/>
        <w:jc w:val="left"/>
        <w:rPr>
          <w:rFonts w:ascii="Times New Roman" w:hAnsi="Times New Roman"/>
          <w:szCs w:val="21"/>
        </w:rPr>
      </w:pPr>
      <w:r>
        <w:rPr>
          <w:rFonts w:ascii="Times New Roman" w:hAnsi="Times New Roman"/>
          <w:szCs w:val="21"/>
        </w:rPr>
        <w:pict>
          <v:line id="_x0000_s1038" style="position:absolute;left:0;text-align:left;z-index:21;mso-width-relative:page;mso-height-relative:page" from="9pt,12.75pt" to="27.75pt,12.8pt" strokeweight=".5pt"/>
        </w:pict>
      </w:r>
      <w:r w:rsidR="0007321A">
        <w:rPr>
          <w:rFonts w:ascii="Times New Roman" w:hAnsi="Times New Roman"/>
          <w:szCs w:val="21"/>
        </w:rPr>
        <w:t xml:space="preserve">  </w:t>
      </w:r>
      <w:r w:rsidR="0007321A">
        <w:rPr>
          <w:rFonts w:ascii="Times New Roman" w:hAnsi="Times New Roman"/>
          <w:szCs w:val="21"/>
        </w:rPr>
        <w:t>实验室负责人及操作人员签名。</w:t>
      </w:r>
    </w:p>
    <w:p w:rsidR="00BF4269" w:rsidRDefault="00BF4269">
      <w:pPr>
        <w:ind w:firstLineChars="200" w:firstLine="420"/>
        <w:jc w:val="left"/>
        <w:rPr>
          <w:rFonts w:ascii="Times New Roman" w:hAnsi="Times New Roman"/>
          <w:szCs w:val="21"/>
        </w:rPr>
      </w:pPr>
    </w:p>
    <w:p w:rsidR="00BF4269" w:rsidRDefault="00BF4269">
      <w:pPr>
        <w:ind w:firstLineChars="200" w:firstLine="420"/>
        <w:jc w:val="left"/>
        <w:rPr>
          <w:rFonts w:ascii="Times New Roman" w:hAnsi="Times New Roman"/>
          <w:szCs w:val="21"/>
        </w:rPr>
      </w:pPr>
    </w:p>
    <w:p w:rsidR="00BF4269" w:rsidRDefault="00BF4269">
      <w:pPr>
        <w:ind w:firstLineChars="200" w:firstLine="420"/>
        <w:jc w:val="left"/>
        <w:rPr>
          <w:rFonts w:ascii="Times New Roman" w:hAnsi="Times New Roman"/>
          <w:bCs/>
          <w:kern w:val="24"/>
          <w:szCs w:val="21"/>
        </w:rPr>
      </w:pPr>
    </w:p>
    <w:p w:rsidR="00BF4269" w:rsidRDefault="00BF4269">
      <w:pPr>
        <w:ind w:firstLineChars="200" w:firstLine="420"/>
        <w:jc w:val="left"/>
        <w:rPr>
          <w:rFonts w:ascii="Times New Roman" w:hAnsi="Times New Roman"/>
          <w:bCs/>
          <w:kern w:val="24"/>
          <w:szCs w:val="21"/>
        </w:rPr>
      </w:pPr>
    </w:p>
    <w:p w:rsidR="00BF4269" w:rsidRDefault="00BF4269">
      <w:pPr>
        <w:ind w:firstLineChars="200" w:firstLine="420"/>
        <w:jc w:val="left"/>
        <w:rPr>
          <w:rFonts w:ascii="Times New Roman" w:hAnsi="Times New Roman"/>
          <w:bCs/>
          <w:kern w:val="24"/>
          <w:szCs w:val="21"/>
        </w:rPr>
      </w:pPr>
    </w:p>
    <w:p w:rsidR="00BF4269" w:rsidRDefault="00BF4269">
      <w:pPr>
        <w:ind w:firstLineChars="200" w:firstLine="420"/>
        <w:jc w:val="left"/>
        <w:rPr>
          <w:rFonts w:ascii="Times New Roman" w:hAnsi="Times New Roman"/>
          <w:bCs/>
          <w:kern w:val="24"/>
          <w:szCs w:val="21"/>
        </w:rPr>
      </w:pPr>
    </w:p>
    <w:p w:rsidR="00BF4269" w:rsidRDefault="00BF4269">
      <w:pPr>
        <w:ind w:firstLineChars="200" w:firstLine="420"/>
        <w:jc w:val="left"/>
        <w:rPr>
          <w:rFonts w:ascii="Times New Roman" w:hAnsi="Times New Roman"/>
          <w:bCs/>
          <w:kern w:val="24"/>
          <w:szCs w:val="21"/>
        </w:rPr>
      </w:pPr>
    </w:p>
    <w:p w:rsidR="00BF4269" w:rsidRDefault="00BF4269">
      <w:pPr>
        <w:jc w:val="left"/>
        <w:rPr>
          <w:rFonts w:ascii="Times New Roman" w:hAnsi="Times New Roman"/>
          <w:bCs/>
          <w:kern w:val="24"/>
          <w:szCs w:val="21"/>
        </w:rPr>
      </w:pPr>
    </w:p>
    <w:p w:rsidR="00BF4269" w:rsidRDefault="0007321A">
      <w:pPr>
        <w:jc w:val="center"/>
        <w:rPr>
          <w:rFonts w:ascii="黑体" w:eastAsia="黑体" w:hAnsi="黑体"/>
          <w:bCs/>
          <w:kern w:val="24"/>
          <w:szCs w:val="21"/>
        </w:rPr>
      </w:pPr>
      <w:r>
        <w:rPr>
          <w:rFonts w:ascii="Times New Roman" w:hAnsi="Times New Roman"/>
          <w:bCs/>
          <w:kern w:val="24"/>
          <w:szCs w:val="21"/>
        </w:rPr>
        <w:br w:type="page"/>
      </w:r>
      <w:r>
        <w:rPr>
          <w:rFonts w:ascii="黑体" w:eastAsia="黑体" w:hAnsi="黑体"/>
          <w:bCs/>
          <w:kern w:val="24"/>
          <w:szCs w:val="21"/>
        </w:rPr>
        <w:lastRenderedPageBreak/>
        <w:t>附录</w:t>
      </w:r>
      <w:r>
        <w:rPr>
          <w:rFonts w:ascii="黑体" w:eastAsia="黑体" w:hAnsi="黑体" w:hint="eastAsia"/>
          <w:bCs/>
          <w:kern w:val="24"/>
          <w:szCs w:val="21"/>
        </w:rPr>
        <w:t>A</w:t>
      </w:r>
    </w:p>
    <w:p w:rsidR="00BF4269" w:rsidRDefault="0007321A">
      <w:pPr>
        <w:ind w:firstLine="420"/>
        <w:jc w:val="center"/>
        <w:rPr>
          <w:rFonts w:ascii="黑体" w:eastAsia="黑体" w:hAnsi="黑体"/>
          <w:bCs/>
          <w:kern w:val="24"/>
          <w:szCs w:val="21"/>
        </w:rPr>
      </w:pPr>
      <w:r>
        <w:rPr>
          <w:rFonts w:ascii="黑体" w:eastAsia="黑体" w:hAnsi="黑体"/>
          <w:bCs/>
          <w:kern w:val="24"/>
          <w:szCs w:val="21"/>
        </w:rPr>
        <w:t>（资料性附录）</w:t>
      </w:r>
    </w:p>
    <w:p w:rsidR="00BF4269" w:rsidRDefault="0007321A">
      <w:pPr>
        <w:ind w:firstLine="420"/>
        <w:jc w:val="center"/>
        <w:rPr>
          <w:rFonts w:ascii="黑体" w:eastAsia="黑体" w:hAnsi="黑体"/>
          <w:bCs/>
          <w:kern w:val="24"/>
          <w:szCs w:val="21"/>
        </w:rPr>
      </w:pPr>
      <w:r>
        <w:rPr>
          <w:rFonts w:ascii="黑体" w:eastAsia="黑体" w:hAnsi="黑体"/>
          <w:bCs/>
          <w:kern w:val="24"/>
          <w:szCs w:val="21"/>
        </w:rPr>
        <w:t>试样的制备</w:t>
      </w:r>
    </w:p>
    <w:p w:rsidR="00BF4269" w:rsidRDefault="0007321A">
      <w:pPr>
        <w:jc w:val="left"/>
        <w:rPr>
          <w:rFonts w:ascii="Times New Roman" w:hAnsi="Times New Roman"/>
          <w:bCs/>
          <w:kern w:val="24"/>
          <w:szCs w:val="21"/>
        </w:rPr>
      </w:pPr>
      <w:r>
        <w:rPr>
          <w:rFonts w:ascii="Times New Roman" w:hAnsi="Times New Roman" w:hint="eastAsia"/>
          <w:bCs/>
          <w:kern w:val="24"/>
          <w:szCs w:val="21"/>
        </w:rPr>
        <w:t>A</w:t>
      </w:r>
      <w:r>
        <w:rPr>
          <w:rFonts w:ascii="Times New Roman" w:hAnsi="Times New Roman"/>
          <w:bCs/>
          <w:kern w:val="24"/>
          <w:szCs w:val="21"/>
        </w:rPr>
        <w:t xml:space="preserve">.1  </w:t>
      </w:r>
      <w:r>
        <w:rPr>
          <w:rFonts w:ascii="Times New Roman" w:hAnsi="Times New Roman"/>
          <w:bCs/>
          <w:kern w:val="24"/>
          <w:szCs w:val="21"/>
        </w:rPr>
        <w:t>试样的材料</w:t>
      </w:r>
    </w:p>
    <w:p w:rsidR="00BF4269" w:rsidRDefault="0007321A">
      <w:pPr>
        <w:jc w:val="left"/>
        <w:rPr>
          <w:rFonts w:ascii="Times New Roman" w:hAnsi="Times New Roman"/>
          <w:bCs/>
          <w:kern w:val="24"/>
          <w:szCs w:val="21"/>
        </w:rPr>
      </w:pPr>
      <w:r>
        <w:rPr>
          <w:rFonts w:ascii="Times New Roman" w:hAnsi="Times New Roman"/>
          <w:bCs/>
          <w:kern w:val="24"/>
          <w:szCs w:val="21"/>
        </w:rPr>
        <w:t xml:space="preserve">    </w:t>
      </w:r>
      <w:r>
        <w:rPr>
          <w:rFonts w:ascii="Times New Roman" w:hAnsi="Times New Roman"/>
          <w:bCs/>
          <w:kern w:val="24"/>
          <w:szCs w:val="21"/>
        </w:rPr>
        <w:t>试样的材料为镍</w:t>
      </w:r>
      <w:r>
        <w:rPr>
          <w:rFonts w:ascii="Times New Roman" w:hAnsi="Times New Roman"/>
          <w:bCs/>
          <w:kern w:val="24"/>
          <w:szCs w:val="21"/>
        </w:rPr>
        <w:t>-</w:t>
      </w:r>
      <w:r>
        <w:rPr>
          <w:rFonts w:ascii="Times New Roman" w:hAnsi="Times New Roman"/>
          <w:bCs/>
          <w:kern w:val="24"/>
          <w:szCs w:val="21"/>
        </w:rPr>
        <w:t>钛形状记忆合金。</w:t>
      </w:r>
    </w:p>
    <w:p w:rsidR="00BF4269" w:rsidRDefault="0007321A">
      <w:pPr>
        <w:jc w:val="left"/>
        <w:rPr>
          <w:rFonts w:ascii="Times New Roman" w:hAnsi="Times New Roman"/>
          <w:bCs/>
          <w:kern w:val="24"/>
          <w:szCs w:val="21"/>
        </w:rPr>
      </w:pPr>
      <w:r>
        <w:rPr>
          <w:rFonts w:ascii="Times New Roman" w:hAnsi="Times New Roman" w:hint="eastAsia"/>
          <w:bCs/>
          <w:kern w:val="24"/>
          <w:szCs w:val="21"/>
        </w:rPr>
        <w:t>A</w:t>
      </w:r>
      <w:r>
        <w:rPr>
          <w:rFonts w:ascii="Times New Roman" w:hAnsi="Times New Roman"/>
          <w:bCs/>
          <w:kern w:val="24"/>
          <w:szCs w:val="21"/>
        </w:rPr>
        <w:t xml:space="preserve">.2  </w:t>
      </w:r>
      <w:r>
        <w:rPr>
          <w:rFonts w:ascii="Times New Roman" w:hAnsi="Times New Roman"/>
          <w:bCs/>
          <w:kern w:val="24"/>
          <w:szCs w:val="21"/>
        </w:rPr>
        <w:t>试样的化学成分</w:t>
      </w:r>
    </w:p>
    <w:p w:rsidR="00BF4269" w:rsidRDefault="0007321A">
      <w:pPr>
        <w:jc w:val="center"/>
        <w:rPr>
          <w:rFonts w:ascii="Times New Roman" w:hAnsi="Times New Roman"/>
          <w:bCs/>
          <w:kern w:val="24"/>
          <w:szCs w:val="21"/>
        </w:rPr>
      </w:pPr>
      <w:r>
        <w:rPr>
          <w:rFonts w:ascii="Times New Roman" w:hAnsi="Times New Roman"/>
          <w:bCs/>
          <w:kern w:val="24"/>
          <w:szCs w:val="21"/>
        </w:rPr>
        <w:t>表</w:t>
      </w:r>
      <w:r>
        <w:rPr>
          <w:rFonts w:ascii="Times New Roman" w:hAnsi="Times New Roman" w:hint="eastAsia"/>
          <w:bCs/>
          <w:kern w:val="24"/>
          <w:szCs w:val="21"/>
        </w:rPr>
        <w:t>A</w:t>
      </w:r>
      <w:r>
        <w:rPr>
          <w:rFonts w:ascii="Times New Roman" w:hAnsi="Times New Roman"/>
          <w:bCs/>
          <w:kern w:val="24"/>
          <w:szCs w:val="21"/>
        </w:rPr>
        <w:t xml:space="preserve">.1 </w:t>
      </w:r>
      <w:r>
        <w:rPr>
          <w:rFonts w:ascii="Times New Roman" w:hAnsi="Times New Roman"/>
          <w:bCs/>
          <w:kern w:val="24"/>
          <w:szCs w:val="21"/>
        </w:rPr>
        <w:t>试样的化学成分</w:t>
      </w:r>
    </w:p>
    <w:tbl>
      <w:tblPr>
        <w:tblW w:w="4800" w:type="dxa"/>
        <w:tblInd w:w="2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400"/>
      </w:tblGrid>
      <w:tr w:rsidR="00BF4269">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元素</w:t>
            </w:r>
          </w:p>
        </w:tc>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质量分数（</w:t>
            </w:r>
            <w:r>
              <w:rPr>
                <w:rFonts w:ascii="Times New Roman" w:hAnsi="Times New Roman"/>
                <w:bCs/>
                <w:kern w:val="24"/>
                <w:szCs w:val="21"/>
              </w:rPr>
              <w:t>%</w:t>
            </w:r>
            <w:r>
              <w:rPr>
                <w:rFonts w:ascii="Times New Roman" w:hAnsi="Times New Roman"/>
                <w:bCs/>
                <w:kern w:val="24"/>
                <w:szCs w:val="21"/>
              </w:rPr>
              <w:t>）</w:t>
            </w:r>
          </w:p>
        </w:tc>
      </w:tr>
      <w:tr w:rsidR="00BF4269">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镍（</w:t>
            </w:r>
            <w:r>
              <w:rPr>
                <w:rFonts w:ascii="Times New Roman" w:hAnsi="Times New Roman"/>
                <w:szCs w:val="21"/>
              </w:rPr>
              <w:t>Ni</w:t>
            </w:r>
            <w:r>
              <w:rPr>
                <w:rFonts w:ascii="Times New Roman" w:hAnsi="Times New Roman"/>
                <w:bCs/>
                <w:kern w:val="24"/>
                <w:szCs w:val="21"/>
              </w:rPr>
              <w:t>）</w:t>
            </w:r>
          </w:p>
        </w:tc>
        <w:tc>
          <w:tcPr>
            <w:tcW w:w="2400" w:type="dxa"/>
            <w:shd w:val="clear" w:color="auto" w:fill="auto"/>
            <w:vAlign w:val="center"/>
          </w:tcPr>
          <w:p w:rsidR="00BF4269" w:rsidRDefault="0007321A">
            <w:pPr>
              <w:ind w:firstLineChars="200" w:firstLine="420"/>
              <w:jc w:val="center"/>
              <w:rPr>
                <w:rFonts w:ascii="Times New Roman" w:hAnsi="Times New Roman"/>
                <w:bCs/>
                <w:kern w:val="24"/>
                <w:szCs w:val="21"/>
              </w:rPr>
            </w:pPr>
            <w:r>
              <w:rPr>
                <w:rFonts w:ascii="Times New Roman" w:hAnsi="Times New Roman"/>
                <w:szCs w:val="21"/>
              </w:rPr>
              <w:t>54.5</w:t>
            </w:r>
            <w:r>
              <w:rPr>
                <w:rFonts w:ascii="Times New Roman" w:hAnsi="Times New Roman"/>
                <w:szCs w:val="21"/>
              </w:rPr>
              <w:t>～</w:t>
            </w:r>
            <w:r>
              <w:rPr>
                <w:rFonts w:ascii="Times New Roman" w:hAnsi="Times New Roman"/>
                <w:szCs w:val="21"/>
              </w:rPr>
              <w:t>57.0</w:t>
            </w:r>
          </w:p>
        </w:tc>
      </w:tr>
      <w:tr w:rsidR="00BF4269">
        <w:tc>
          <w:tcPr>
            <w:tcW w:w="2400" w:type="dxa"/>
            <w:shd w:val="clear" w:color="auto" w:fill="auto"/>
            <w:vAlign w:val="center"/>
          </w:tcPr>
          <w:p w:rsidR="00BF4269" w:rsidRDefault="0007321A">
            <w:pPr>
              <w:ind w:firstLineChars="300" w:firstLine="630"/>
              <w:rPr>
                <w:rFonts w:ascii="Times New Roman" w:hAnsi="Times New Roman"/>
                <w:bCs/>
                <w:kern w:val="24"/>
                <w:szCs w:val="21"/>
              </w:rPr>
            </w:pPr>
            <w:r>
              <w:rPr>
                <w:rFonts w:ascii="Times New Roman" w:hAnsi="Times New Roman"/>
                <w:bCs/>
                <w:kern w:val="24"/>
                <w:szCs w:val="21"/>
              </w:rPr>
              <w:t>碳（</w:t>
            </w:r>
            <w:r>
              <w:rPr>
                <w:rFonts w:ascii="Times New Roman" w:hAnsi="Times New Roman"/>
                <w:bCs/>
                <w:kern w:val="24"/>
                <w:szCs w:val="21"/>
              </w:rPr>
              <w:t>C</w:t>
            </w:r>
            <w:r>
              <w:rPr>
                <w:rFonts w:ascii="Times New Roman" w:hAnsi="Times New Roman"/>
                <w:bCs/>
                <w:kern w:val="24"/>
                <w:szCs w:val="21"/>
              </w:rPr>
              <w:t>）</w:t>
            </w:r>
          </w:p>
        </w:tc>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 xml:space="preserve"> ≤0.040</w:t>
            </w:r>
          </w:p>
        </w:tc>
      </w:tr>
      <w:tr w:rsidR="00BF4269">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钴（</w:t>
            </w:r>
            <w:r>
              <w:rPr>
                <w:rFonts w:ascii="Times New Roman" w:hAnsi="Times New Roman"/>
                <w:bCs/>
                <w:kern w:val="24"/>
                <w:szCs w:val="21"/>
              </w:rPr>
              <w:t>Co</w:t>
            </w:r>
            <w:r>
              <w:rPr>
                <w:rFonts w:ascii="Times New Roman" w:hAnsi="Times New Roman"/>
                <w:bCs/>
                <w:kern w:val="24"/>
                <w:szCs w:val="21"/>
              </w:rPr>
              <w:t>）</w:t>
            </w:r>
          </w:p>
        </w:tc>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≤0.050</w:t>
            </w:r>
          </w:p>
        </w:tc>
      </w:tr>
      <w:tr w:rsidR="00BF4269">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铜（</w:t>
            </w:r>
            <w:r>
              <w:rPr>
                <w:rFonts w:ascii="Times New Roman" w:hAnsi="Times New Roman"/>
                <w:bCs/>
                <w:kern w:val="24"/>
                <w:szCs w:val="21"/>
              </w:rPr>
              <w:t>Cu</w:t>
            </w:r>
            <w:r>
              <w:rPr>
                <w:rFonts w:ascii="Times New Roman" w:hAnsi="Times New Roman"/>
                <w:bCs/>
                <w:kern w:val="24"/>
                <w:szCs w:val="21"/>
              </w:rPr>
              <w:t>）</w:t>
            </w:r>
          </w:p>
        </w:tc>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≤0.010</w:t>
            </w:r>
          </w:p>
        </w:tc>
      </w:tr>
      <w:tr w:rsidR="00BF4269">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铬（</w:t>
            </w:r>
            <w:r>
              <w:rPr>
                <w:rFonts w:ascii="Times New Roman" w:hAnsi="Times New Roman"/>
                <w:bCs/>
                <w:kern w:val="24"/>
                <w:szCs w:val="21"/>
              </w:rPr>
              <w:t>Cr</w:t>
            </w:r>
            <w:r>
              <w:rPr>
                <w:rFonts w:ascii="Times New Roman" w:hAnsi="Times New Roman"/>
                <w:bCs/>
                <w:kern w:val="24"/>
                <w:szCs w:val="21"/>
              </w:rPr>
              <w:t>）</w:t>
            </w:r>
          </w:p>
        </w:tc>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≤0.010</w:t>
            </w:r>
          </w:p>
        </w:tc>
      </w:tr>
      <w:tr w:rsidR="00BF4269">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氢（</w:t>
            </w:r>
            <w:r>
              <w:rPr>
                <w:rFonts w:ascii="Times New Roman" w:hAnsi="Times New Roman"/>
                <w:bCs/>
                <w:kern w:val="24"/>
                <w:szCs w:val="21"/>
              </w:rPr>
              <w:t>H</w:t>
            </w:r>
            <w:r>
              <w:rPr>
                <w:rFonts w:ascii="Times New Roman" w:hAnsi="Times New Roman"/>
                <w:bCs/>
                <w:kern w:val="24"/>
                <w:szCs w:val="21"/>
              </w:rPr>
              <w:t>）</w:t>
            </w:r>
          </w:p>
        </w:tc>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≤0.005</w:t>
            </w:r>
          </w:p>
        </w:tc>
      </w:tr>
      <w:tr w:rsidR="00BF4269">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铁（</w:t>
            </w:r>
            <w:r>
              <w:rPr>
                <w:rFonts w:ascii="Times New Roman" w:hAnsi="Times New Roman"/>
                <w:bCs/>
                <w:kern w:val="24"/>
                <w:szCs w:val="21"/>
              </w:rPr>
              <w:t>Fe</w:t>
            </w:r>
            <w:r>
              <w:rPr>
                <w:rFonts w:ascii="Times New Roman" w:hAnsi="Times New Roman"/>
                <w:bCs/>
                <w:kern w:val="24"/>
                <w:szCs w:val="21"/>
              </w:rPr>
              <w:t>）</w:t>
            </w:r>
          </w:p>
        </w:tc>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≤0.050</w:t>
            </w:r>
          </w:p>
        </w:tc>
      </w:tr>
      <w:tr w:rsidR="00BF4269">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铌（</w:t>
            </w:r>
            <w:r>
              <w:rPr>
                <w:rFonts w:ascii="Times New Roman" w:hAnsi="Times New Roman"/>
                <w:bCs/>
                <w:kern w:val="24"/>
                <w:szCs w:val="21"/>
              </w:rPr>
              <w:t>Nb</w:t>
            </w:r>
            <w:r>
              <w:rPr>
                <w:rFonts w:ascii="Times New Roman" w:hAnsi="Times New Roman"/>
                <w:bCs/>
                <w:kern w:val="24"/>
                <w:szCs w:val="21"/>
              </w:rPr>
              <w:t>）</w:t>
            </w:r>
          </w:p>
        </w:tc>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≤0.025</w:t>
            </w:r>
          </w:p>
        </w:tc>
      </w:tr>
      <w:tr w:rsidR="00BF4269">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氮（</w:t>
            </w:r>
            <w:r>
              <w:rPr>
                <w:rFonts w:ascii="Times New Roman" w:hAnsi="Times New Roman"/>
                <w:bCs/>
                <w:kern w:val="24"/>
                <w:szCs w:val="21"/>
              </w:rPr>
              <w:t>N</w:t>
            </w:r>
            <w:r>
              <w:rPr>
                <w:rFonts w:ascii="Times New Roman" w:hAnsi="Times New Roman"/>
                <w:bCs/>
                <w:kern w:val="24"/>
                <w:szCs w:val="21"/>
              </w:rPr>
              <w:t>）</w:t>
            </w:r>
          </w:p>
        </w:tc>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≤0.005</w:t>
            </w:r>
          </w:p>
        </w:tc>
      </w:tr>
      <w:tr w:rsidR="00BF4269">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氧（</w:t>
            </w:r>
            <w:r>
              <w:rPr>
                <w:rFonts w:ascii="Times New Roman" w:hAnsi="Times New Roman"/>
                <w:bCs/>
                <w:kern w:val="24"/>
                <w:szCs w:val="21"/>
              </w:rPr>
              <w:t>O</w:t>
            </w:r>
            <w:r>
              <w:rPr>
                <w:rFonts w:ascii="Times New Roman" w:hAnsi="Times New Roman"/>
                <w:bCs/>
                <w:kern w:val="24"/>
                <w:szCs w:val="21"/>
              </w:rPr>
              <w:t>）</w:t>
            </w:r>
          </w:p>
        </w:tc>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≤0.040</w:t>
            </w:r>
          </w:p>
        </w:tc>
      </w:tr>
      <w:tr w:rsidR="00BF4269">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钛（</w:t>
            </w:r>
            <w:r>
              <w:rPr>
                <w:rFonts w:ascii="Times New Roman" w:hAnsi="Times New Roman"/>
                <w:bCs/>
                <w:kern w:val="24"/>
                <w:szCs w:val="21"/>
              </w:rPr>
              <w:t>Ti</w:t>
            </w:r>
            <w:r>
              <w:rPr>
                <w:rFonts w:ascii="Times New Roman" w:hAnsi="Times New Roman"/>
                <w:bCs/>
                <w:kern w:val="24"/>
                <w:szCs w:val="21"/>
              </w:rPr>
              <w:t>）</w:t>
            </w:r>
          </w:p>
        </w:tc>
        <w:tc>
          <w:tcPr>
            <w:tcW w:w="2400"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余量</w:t>
            </w:r>
          </w:p>
        </w:tc>
      </w:tr>
    </w:tbl>
    <w:p w:rsidR="00BF4269" w:rsidRDefault="0007321A">
      <w:pPr>
        <w:jc w:val="left"/>
        <w:rPr>
          <w:rFonts w:ascii="Times New Roman" w:hAnsi="Times New Roman"/>
          <w:bCs/>
          <w:kern w:val="24"/>
          <w:szCs w:val="21"/>
        </w:rPr>
      </w:pPr>
      <w:r>
        <w:rPr>
          <w:rFonts w:ascii="Times New Roman" w:hAnsi="Times New Roman" w:hint="eastAsia"/>
          <w:bCs/>
          <w:kern w:val="24"/>
          <w:szCs w:val="21"/>
        </w:rPr>
        <w:t>A</w:t>
      </w:r>
      <w:r>
        <w:rPr>
          <w:rFonts w:ascii="Times New Roman" w:hAnsi="Times New Roman"/>
          <w:bCs/>
          <w:kern w:val="24"/>
          <w:szCs w:val="21"/>
        </w:rPr>
        <w:t xml:space="preserve">.3  </w:t>
      </w:r>
      <w:r>
        <w:rPr>
          <w:rFonts w:ascii="Times New Roman" w:hAnsi="Times New Roman"/>
          <w:bCs/>
          <w:kern w:val="24"/>
          <w:szCs w:val="21"/>
        </w:rPr>
        <w:t>试样的制备</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试样应与骨植入物具有同材料且为同一批号，相同的生产工艺。</w:t>
      </w:r>
    </w:p>
    <w:p w:rsidR="00BF4269" w:rsidRDefault="0007321A">
      <w:pPr>
        <w:jc w:val="left"/>
        <w:rPr>
          <w:rFonts w:ascii="Times New Roman" w:hAnsi="Times New Roman"/>
          <w:bCs/>
          <w:kern w:val="24"/>
          <w:szCs w:val="21"/>
        </w:rPr>
      </w:pPr>
      <w:r>
        <w:rPr>
          <w:rFonts w:ascii="Times New Roman" w:hAnsi="Times New Roman" w:hint="eastAsia"/>
          <w:bCs/>
          <w:kern w:val="24"/>
          <w:szCs w:val="21"/>
        </w:rPr>
        <w:t>A</w:t>
      </w:r>
      <w:r>
        <w:rPr>
          <w:rFonts w:ascii="Times New Roman" w:hAnsi="Times New Roman"/>
          <w:bCs/>
          <w:kern w:val="24"/>
          <w:szCs w:val="21"/>
        </w:rPr>
        <w:t xml:space="preserve">.4  </w:t>
      </w:r>
      <w:r>
        <w:rPr>
          <w:rFonts w:ascii="Times New Roman" w:hAnsi="Times New Roman"/>
          <w:bCs/>
          <w:kern w:val="24"/>
          <w:szCs w:val="21"/>
        </w:rPr>
        <w:t>试样的表面粗糙度</w:t>
      </w:r>
    </w:p>
    <w:p w:rsidR="00BF4269" w:rsidRDefault="0007321A">
      <w:pPr>
        <w:ind w:firstLine="420"/>
        <w:jc w:val="left"/>
        <w:rPr>
          <w:rFonts w:ascii="Times New Roman" w:hAnsi="Times New Roman"/>
          <w:bCs/>
          <w:kern w:val="24"/>
          <w:szCs w:val="21"/>
        </w:rPr>
      </w:pPr>
      <w:r>
        <w:rPr>
          <w:rFonts w:ascii="Times New Roman" w:hAnsi="Times New Roman"/>
          <w:bCs/>
          <w:kern w:val="24"/>
          <w:szCs w:val="21"/>
        </w:rPr>
        <w:t>试样的表面粗糙度应与骨植入物表面粗糙度要求等级最低的保持一致。且试样表面粗糙度</w:t>
      </w:r>
      <w:r>
        <w:rPr>
          <w:rFonts w:ascii="Times New Roman" w:hAnsi="Times New Roman"/>
          <w:bCs/>
          <w:kern w:val="24"/>
          <w:szCs w:val="21"/>
        </w:rPr>
        <w:t>Ra</w:t>
      </w:r>
      <w:r>
        <w:rPr>
          <w:rFonts w:ascii="Times New Roman" w:hAnsi="Times New Roman"/>
          <w:bCs/>
          <w:kern w:val="24"/>
          <w:szCs w:val="21"/>
        </w:rPr>
        <w:t>最大允许值为</w:t>
      </w:r>
      <w:r>
        <w:rPr>
          <w:rFonts w:ascii="Times New Roman" w:hAnsi="Times New Roman"/>
          <w:bCs/>
          <w:kern w:val="24"/>
          <w:szCs w:val="21"/>
        </w:rPr>
        <w:t>1.6µm</w:t>
      </w:r>
      <w:r>
        <w:rPr>
          <w:rFonts w:ascii="Times New Roman" w:hAnsi="Times New Roman"/>
          <w:bCs/>
          <w:kern w:val="24"/>
          <w:szCs w:val="21"/>
        </w:rPr>
        <w:t>。</w:t>
      </w:r>
    </w:p>
    <w:p w:rsidR="00BF4269" w:rsidRDefault="0007321A">
      <w:pPr>
        <w:jc w:val="left"/>
        <w:rPr>
          <w:rFonts w:ascii="Times New Roman" w:hAnsi="Times New Roman"/>
          <w:bCs/>
          <w:kern w:val="24"/>
          <w:szCs w:val="21"/>
        </w:rPr>
      </w:pPr>
      <w:r>
        <w:rPr>
          <w:rFonts w:ascii="Times New Roman" w:hAnsi="Times New Roman" w:hint="eastAsia"/>
          <w:bCs/>
          <w:kern w:val="24"/>
          <w:szCs w:val="21"/>
        </w:rPr>
        <w:t>A</w:t>
      </w:r>
      <w:r>
        <w:rPr>
          <w:rFonts w:ascii="Times New Roman" w:hAnsi="Times New Roman"/>
          <w:bCs/>
          <w:kern w:val="24"/>
          <w:szCs w:val="21"/>
        </w:rPr>
        <w:t>.</w:t>
      </w:r>
      <w:r>
        <w:rPr>
          <w:rFonts w:ascii="Times New Roman" w:hAnsi="Times New Roman" w:hint="eastAsia"/>
          <w:bCs/>
          <w:kern w:val="24"/>
          <w:szCs w:val="21"/>
        </w:rPr>
        <w:t>5</w:t>
      </w:r>
      <w:r>
        <w:rPr>
          <w:rFonts w:ascii="Times New Roman" w:hAnsi="Times New Roman"/>
          <w:bCs/>
          <w:kern w:val="24"/>
          <w:szCs w:val="21"/>
        </w:rPr>
        <w:t xml:space="preserve">  </w:t>
      </w:r>
      <w:r>
        <w:rPr>
          <w:rFonts w:ascii="Times New Roman" w:hAnsi="Times New Roman"/>
          <w:bCs/>
          <w:kern w:val="24"/>
          <w:szCs w:val="21"/>
        </w:rPr>
        <w:t>试样的类型</w:t>
      </w:r>
    </w:p>
    <w:p w:rsidR="00BF4269" w:rsidRDefault="0007321A">
      <w:pPr>
        <w:jc w:val="center"/>
        <w:rPr>
          <w:rFonts w:ascii="Times New Roman" w:hAnsi="Times New Roman"/>
          <w:bCs/>
          <w:kern w:val="24"/>
          <w:szCs w:val="21"/>
        </w:rPr>
      </w:pPr>
      <w:r>
        <w:rPr>
          <w:rFonts w:ascii="Times New Roman" w:hAnsi="Times New Roman"/>
          <w:bCs/>
          <w:kern w:val="24"/>
          <w:szCs w:val="21"/>
        </w:rPr>
        <w:t>表</w:t>
      </w:r>
      <w:r>
        <w:rPr>
          <w:rFonts w:ascii="Times New Roman" w:hAnsi="Times New Roman" w:hint="eastAsia"/>
          <w:bCs/>
          <w:kern w:val="24"/>
          <w:szCs w:val="21"/>
        </w:rPr>
        <w:t>A</w:t>
      </w:r>
      <w:r>
        <w:rPr>
          <w:rFonts w:ascii="Times New Roman" w:hAnsi="Times New Roman"/>
          <w:bCs/>
          <w:kern w:val="24"/>
          <w:szCs w:val="21"/>
        </w:rPr>
        <w:t xml:space="preserve">.2 </w:t>
      </w:r>
      <w:r>
        <w:rPr>
          <w:rFonts w:ascii="Times New Roman" w:hAnsi="Times New Roman"/>
          <w:bCs/>
          <w:kern w:val="24"/>
          <w:szCs w:val="21"/>
        </w:rPr>
        <w:t>试样的类型</w:t>
      </w:r>
    </w:p>
    <w:tbl>
      <w:tblPr>
        <w:tblW w:w="7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4175"/>
      </w:tblGrid>
      <w:tr w:rsidR="00BF4269">
        <w:trPr>
          <w:trHeight w:val="534"/>
          <w:jc w:val="center"/>
        </w:trPr>
        <w:tc>
          <w:tcPr>
            <w:tcW w:w="3188"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骨植入物产品类型</w:t>
            </w:r>
          </w:p>
        </w:tc>
        <w:tc>
          <w:tcPr>
            <w:tcW w:w="4175"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试样类型</w:t>
            </w:r>
          </w:p>
        </w:tc>
      </w:tr>
      <w:tr w:rsidR="00BF4269">
        <w:trPr>
          <w:trHeight w:val="1909"/>
          <w:jc w:val="center"/>
        </w:trPr>
        <w:tc>
          <w:tcPr>
            <w:tcW w:w="3188"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t>板材</w:t>
            </w:r>
          </w:p>
        </w:tc>
        <w:tc>
          <w:tcPr>
            <w:tcW w:w="4175" w:type="dxa"/>
            <w:shd w:val="clear" w:color="auto" w:fill="auto"/>
            <w:vAlign w:val="center"/>
          </w:tcPr>
          <w:p w:rsidR="00BF4269" w:rsidRDefault="006F5AC0">
            <w:pPr>
              <w:jc w:val="center"/>
              <w:rPr>
                <w:rFonts w:ascii="Times New Roman" w:hAnsi="Times New Roman"/>
                <w:bCs/>
                <w:kern w:val="24"/>
                <w:szCs w:val="21"/>
              </w:rPr>
            </w:pPr>
            <w:r>
              <w:rPr>
                <w:rFonts w:ascii="Times New Roman" w:hAnsi="Times New Roman"/>
                <w:bCs/>
                <w:kern w:val="24"/>
                <w:szCs w:val="21"/>
              </w:rPr>
              <w:object w:dxaOrig="1440" w:dyaOrig="1440">
                <v:shape id="_x0000_s1047" type="#_x0000_t75" style="position:absolute;left:0;text-align:left;margin-left:33.15pt;margin-top:3.4pt;width:140.5pt;height:91.55pt;z-index:22;mso-wrap-distance-left:9pt;mso-wrap-distance-top:0;mso-wrap-distance-right:9pt;mso-wrap-distance-bottom:0;mso-position-horizontal-relative:text;mso-position-vertical-relative:text;mso-width-relative:page;mso-height-relative:page">
                  <v:imagedata r:id="rId15" o:title="" croptop="8306f" cropbottom="6410f" cropleft="16607f" cropright="14448f"/>
                  <o:lock v:ext="edit" aspectratio="f"/>
                  <w10:wrap type="square"/>
                </v:shape>
                <o:OLEObject Type="Embed" ProgID="AutoCAD.Drawing.17" ShapeID="_x0000_s1047" DrawAspect="Content" ObjectID="_1646725844" r:id="rId16"/>
              </w:object>
            </w:r>
          </w:p>
          <w:p w:rsidR="00BF4269" w:rsidRDefault="00BF4269">
            <w:pPr>
              <w:jc w:val="center"/>
              <w:rPr>
                <w:rFonts w:ascii="Times New Roman" w:hAnsi="Times New Roman"/>
                <w:bCs/>
                <w:kern w:val="24"/>
                <w:szCs w:val="21"/>
              </w:rPr>
            </w:pPr>
          </w:p>
          <w:p w:rsidR="00BF4269" w:rsidRDefault="00BF4269">
            <w:pPr>
              <w:jc w:val="center"/>
              <w:rPr>
                <w:rFonts w:ascii="Times New Roman" w:hAnsi="Times New Roman"/>
                <w:bCs/>
                <w:kern w:val="24"/>
                <w:szCs w:val="21"/>
              </w:rPr>
            </w:pPr>
          </w:p>
        </w:tc>
      </w:tr>
      <w:tr w:rsidR="00BF4269">
        <w:trPr>
          <w:trHeight w:val="2907"/>
          <w:jc w:val="center"/>
        </w:trPr>
        <w:tc>
          <w:tcPr>
            <w:tcW w:w="3188" w:type="dxa"/>
            <w:shd w:val="clear" w:color="auto" w:fill="auto"/>
            <w:vAlign w:val="center"/>
          </w:tcPr>
          <w:p w:rsidR="00BF4269" w:rsidRDefault="0007321A">
            <w:pPr>
              <w:jc w:val="center"/>
              <w:rPr>
                <w:rFonts w:ascii="Times New Roman" w:hAnsi="Times New Roman"/>
                <w:bCs/>
                <w:kern w:val="24"/>
                <w:szCs w:val="21"/>
              </w:rPr>
            </w:pPr>
            <w:r>
              <w:rPr>
                <w:rFonts w:ascii="Times New Roman" w:hAnsi="Times New Roman"/>
                <w:bCs/>
                <w:kern w:val="24"/>
                <w:szCs w:val="21"/>
              </w:rPr>
              <w:lastRenderedPageBreak/>
              <w:t>线材</w:t>
            </w:r>
          </w:p>
        </w:tc>
        <w:tc>
          <w:tcPr>
            <w:tcW w:w="4175" w:type="dxa"/>
            <w:shd w:val="clear" w:color="auto" w:fill="auto"/>
            <w:vAlign w:val="center"/>
          </w:tcPr>
          <w:p w:rsidR="00BF4269" w:rsidRDefault="006F5AC0">
            <w:pPr>
              <w:jc w:val="center"/>
              <w:rPr>
                <w:rFonts w:ascii="Times New Roman" w:hAnsi="Times New Roman"/>
                <w:bCs/>
                <w:kern w:val="24"/>
                <w:szCs w:val="21"/>
              </w:rPr>
            </w:pPr>
            <w:r>
              <w:rPr>
                <w:rFonts w:ascii="Times New Roman" w:hAnsi="Times New Roman"/>
                <w:bCs/>
                <w:kern w:val="24"/>
                <w:szCs w:val="21"/>
              </w:rPr>
              <w:object w:dxaOrig="1440" w:dyaOrig="1440">
                <v:shape id="_x0000_s1046" type="#_x0000_t75" style="position:absolute;left:0;text-align:left;margin-left:50.3pt;margin-top:2.35pt;width:92.2pt;height:139.3pt;z-index:23;mso-wrap-distance-left:9pt;mso-wrap-distance-top:0;mso-wrap-distance-right:9pt;mso-wrap-distance-bottom:0;mso-position-horizontal-relative:text;mso-position-vertical-relative:text;mso-width-relative:page;mso-height-relative:page">
                  <v:imagedata r:id="rId17" o:title="" cropleft="21759f" cropright="27904f"/>
                  <o:lock v:ext="edit" aspectratio="f"/>
                  <w10:wrap type="square"/>
                </v:shape>
                <o:OLEObject Type="Embed" ProgID="AutoCAD.Drawing.17" ShapeID="_x0000_s1046" DrawAspect="Content" ObjectID="_1646725845" r:id="rId18"/>
              </w:object>
            </w:r>
          </w:p>
          <w:p w:rsidR="00BF4269" w:rsidRDefault="00BF4269">
            <w:pPr>
              <w:jc w:val="center"/>
              <w:rPr>
                <w:rFonts w:ascii="Times New Roman" w:hAnsi="Times New Roman"/>
                <w:bCs/>
                <w:kern w:val="24"/>
                <w:szCs w:val="21"/>
              </w:rPr>
            </w:pPr>
          </w:p>
          <w:p w:rsidR="00BF4269" w:rsidRDefault="00BF4269">
            <w:pPr>
              <w:jc w:val="center"/>
              <w:rPr>
                <w:rFonts w:ascii="Times New Roman" w:hAnsi="Times New Roman"/>
                <w:bCs/>
                <w:kern w:val="24"/>
                <w:szCs w:val="21"/>
              </w:rPr>
            </w:pPr>
          </w:p>
        </w:tc>
      </w:tr>
    </w:tbl>
    <w:p w:rsidR="00BF4269" w:rsidRDefault="0007321A">
      <w:pPr>
        <w:autoSpaceDE w:val="0"/>
        <w:autoSpaceDN w:val="0"/>
        <w:adjustRightInd w:val="0"/>
        <w:spacing w:line="360" w:lineRule="auto"/>
        <w:jc w:val="center"/>
        <w:rPr>
          <w:szCs w:val="21"/>
        </w:rPr>
      </w:pPr>
      <w:r>
        <w:rPr>
          <w:rFonts w:ascii="Times New Roman" w:hAnsi="Times New Roman"/>
          <w:bCs/>
          <w:kern w:val="24"/>
          <w:szCs w:val="21"/>
        </w:rPr>
        <w:br w:type="page"/>
      </w:r>
      <w:r>
        <w:rPr>
          <w:rFonts w:ascii="黑体" w:eastAsia="黑体" w:hAnsi="黑体"/>
        </w:rPr>
        <w:lastRenderedPageBreak/>
        <w:t>参 考 文 献</w:t>
      </w:r>
      <w:r>
        <w:rPr>
          <w:szCs w:val="21"/>
        </w:rPr>
        <w:t xml:space="preserve"> </w:t>
      </w:r>
    </w:p>
    <w:p w:rsidR="00BF4269" w:rsidRDefault="00BF4269">
      <w:pPr>
        <w:autoSpaceDE w:val="0"/>
        <w:autoSpaceDN w:val="0"/>
        <w:adjustRightInd w:val="0"/>
        <w:spacing w:line="360" w:lineRule="auto"/>
        <w:jc w:val="center"/>
        <w:rPr>
          <w:szCs w:val="21"/>
        </w:rPr>
      </w:pPr>
    </w:p>
    <w:p w:rsidR="00BF4269" w:rsidRDefault="0007321A">
      <w:pPr>
        <w:spacing w:line="454" w:lineRule="exact"/>
        <w:jc w:val="left"/>
        <w:rPr>
          <w:rFonts w:ascii="Times New Roman" w:hAnsi="Times New Roman"/>
          <w:kern w:val="0"/>
          <w:sz w:val="24"/>
        </w:rPr>
      </w:pPr>
      <w:r>
        <w:rPr>
          <w:rFonts w:ascii="Times New Roman" w:hAnsi="Times New Roman"/>
          <w:kern w:val="0"/>
          <w:sz w:val="24"/>
        </w:rPr>
        <w:t xml:space="preserve">ASTM F 2063-2018  </w:t>
      </w:r>
      <w:r>
        <w:rPr>
          <w:rFonts w:ascii="Times New Roman" w:hAnsi="Times New Roman"/>
          <w:kern w:val="0"/>
          <w:sz w:val="24"/>
        </w:rPr>
        <w:t>医疗器械和外科植入物用镍</w:t>
      </w:r>
      <w:r>
        <w:rPr>
          <w:rFonts w:ascii="Times New Roman" w:hAnsi="Times New Roman"/>
          <w:kern w:val="0"/>
          <w:sz w:val="24"/>
        </w:rPr>
        <w:t>—</w:t>
      </w:r>
      <w:r>
        <w:rPr>
          <w:rFonts w:ascii="Times New Roman" w:hAnsi="Times New Roman"/>
          <w:kern w:val="0"/>
          <w:sz w:val="24"/>
        </w:rPr>
        <w:t>钛形状记忆合金加工材</w:t>
      </w:r>
    </w:p>
    <w:p w:rsidR="00BF4269" w:rsidRDefault="0007321A">
      <w:pPr>
        <w:spacing w:line="454" w:lineRule="exact"/>
        <w:jc w:val="left"/>
        <w:rPr>
          <w:rFonts w:ascii="Times New Roman" w:hAnsi="Times New Roman"/>
          <w:kern w:val="0"/>
          <w:sz w:val="24"/>
        </w:rPr>
      </w:pPr>
      <w:r>
        <w:rPr>
          <w:rFonts w:ascii="Times New Roman" w:hAnsi="Times New Roman"/>
          <w:kern w:val="0"/>
          <w:sz w:val="24"/>
        </w:rPr>
        <w:t>FDA Nitinol Technical Guidance (draft)</w:t>
      </w:r>
    </w:p>
    <w:p w:rsidR="00BF4269" w:rsidRDefault="0007321A">
      <w:pPr>
        <w:spacing w:line="454" w:lineRule="exact"/>
        <w:jc w:val="left"/>
        <w:rPr>
          <w:rFonts w:ascii="Times New Roman" w:hAnsi="Times New Roman"/>
          <w:kern w:val="0"/>
          <w:sz w:val="24"/>
        </w:rPr>
      </w:pPr>
      <w:r>
        <w:rPr>
          <w:rFonts w:ascii="Times New Roman" w:hAnsi="Times New Roman"/>
          <w:kern w:val="0"/>
          <w:sz w:val="24"/>
        </w:rPr>
        <w:t>FDA-Report-201909-Biological-Responses-Metal-Implants(p25~29)</w:t>
      </w:r>
    </w:p>
    <w:p w:rsidR="00BF4269" w:rsidRDefault="0007321A">
      <w:pPr>
        <w:spacing w:line="454" w:lineRule="exact"/>
        <w:jc w:val="left"/>
        <w:rPr>
          <w:rFonts w:ascii="Times New Roman" w:hAnsi="Times New Roman"/>
          <w:kern w:val="0"/>
          <w:sz w:val="24"/>
        </w:rPr>
      </w:pPr>
      <w:r>
        <w:rPr>
          <w:rFonts w:ascii="Times New Roman" w:hAnsi="宋体"/>
          <w:kern w:val="0"/>
          <w:sz w:val="24"/>
        </w:rPr>
        <w:t>欧盟</w:t>
      </w:r>
      <w:r>
        <w:rPr>
          <w:rFonts w:ascii="Times New Roman" w:hAnsi="Times New Roman"/>
          <w:kern w:val="0"/>
          <w:sz w:val="24"/>
        </w:rPr>
        <w:t>Nickel-EU-ref</w:t>
      </w:r>
      <w:r>
        <w:rPr>
          <w:rFonts w:ascii="Times New Roman" w:hAnsi="Times New Roman" w:hint="eastAsia"/>
          <w:kern w:val="0"/>
          <w:sz w:val="24"/>
        </w:rPr>
        <w:t xml:space="preserve"> </w:t>
      </w:r>
      <w:r>
        <w:rPr>
          <w:rFonts w:ascii="Times New Roman" w:hAnsi="Times New Roman"/>
          <w:kern w:val="0"/>
          <w:sz w:val="24"/>
        </w:rPr>
        <w:t>4</w:t>
      </w:r>
      <w:r>
        <w:rPr>
          <w:rFonts w:ascii="Times New Roman" w:hAnsi="Times New Roman" w:hint="eastAsia"/>
          <w:kern w:val="0"/>
          <w:sz w:val="24"/>
        </w:rPr>
        <w:t xml:space="preserve"> </w:t>
      </w:r>
      <w:r>
        <w:rPr>
          <w:rFonts w:ascii="Times New Roman" w:hAnsi="Times New Roman"/>
          <w:kern w:val="0"/>
          <w:sz w:val="24"/>
        </w:rPr>
        <w:t>report</w:t>
      </w:r>
      <w:r>
        <w:rPr>
          <w:rFonts w:ascii="Times New Roman" w:hAnsi="Times New Roman" w:hint="eastAsia"/>
          <w:kern w:val="0"/>
          <w:sz w:val="24"/>
        </w:rPr>
        <w:t xml:space="preserve"> </w:t>
      </w:r>
      <w:r>
        <w:rPr>
          <w:rFonts w:ascii="Times New Roman" w:hAnsi="Times New Roman"/>
          <w:kern w:val="0"/>
          <w:sz w:val="24"/>
        </w:rPr>
        <w:t>en</w:t>
      </w:r>
    </w:p>
    <w:p w:rsidR="00BF4269" w:rsidRDefault="006F5AC0">
      <w:pPr>
        <w:spacing w:line="454" w:lineRule="exact"/>
        <w:jc w:val="left"/>
        <w:rPr>
          <w:rFonts w:ascii="Times New Roman" w:hAnsi="Times New Roman"/>
          <w:b/>
          <w:bCs/>
          <w:szCs w:val="21"/>
        </w:rPr>
      </w:pPr>
      <w:r>
        <w:rPr>
          <w:rFonts w:ascii="Times New Roman" w:hAnsi="Times New Roman"/>
          <w:b/>
          <w:bCs/>
          <w:szCs w:val="21"/>
        </w:rPr>
        <w:pict>
          <v:line id="_x0000_s1051" style="position:absolute;z-index:24;mso-width-relative:page;mso-height-relative:page" from="149.5pt,51.35pt" to="309.8pt,52.25pt" strokeweight=".49997mm"/>
        </w:pict>
      </w:r>
    </w:p>
    <w:sectPr w:rsidR="00BF4269">
      <w:headerReference w:type="default" r:id="rId19"/>
      <w:footerReference w:type="even" r:id="rId20"/>
      <w:footerReference w:type="default" r:id="rId21"/>
      <w:pgSz w:w="11906" w:h="16838"/>
      <w:pgMar w:top="1440" w:right="1134" w:bottom="1440" w:left="141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AC0" w:rsidRDefault="006F5AC0">
      <w:r>
        <w:separator/>
      </w:r>
    </w:p>
  </w:endnote>
  <w:endnote w:type="continuationSeparator" w:id="0">
    <w:p w:rsidR="006F5AC0" w:rsidRDefault="006F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69" w:rsidRDefault="006F5AC0">
    <w:pPr>
      <w:pStyle w:val="a4"/>
    </w:pPr>
    <w:r>
      <w:pict>
        <v:shapetype id="_x0000_t202" coordsize="21600,21600" o:spt="202" path="m,l,21600r21600,l21600,xe">
          <v:stroke joinstyle="miter"/>
          <v:path gradientshapeok="t" o:connecttype="rect"/>
        </v:shapetype>
        <v:shape id="_x0000_s2067" type="#_x0000_t202" style="position:absolute;margin-left:464pt;margin-top:0;width:2in;height:2in;z-index:2;mso-wrap-style:none;mso-position-horizontal:right;mso-position-horizontal-relative:margin;mso-width-relative:page;mso-height-relative:page" filled="f" stroked="f">
          <v:textbox style="mso-next-textbox:#_x0000_s2067;mso-fit-shape-to-text:t" inset="0,0,0,0">
            <w:txbxContent>
              <w:p w:rsidR="00BF4269" w:rsidRDefault="00D0035F">
                <w:pPr>
                  <w:pStyle w:val="a4"/>
                </w:pPr>
                <w:r>
                  <w:rPr>
                    <w:rFonts w:ascii="仿宋_GB2312" w:eastAsia="仿宋_GB2312" w:hAnsi="仿宋_GB2312" w:cs="仿宋_GB2312" w:hint="eastAsia"/>
                  </w:rPr>
                  <w:t>II</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69" w:rsidRDefault="006F5AC0">
    <w:pPr>
      <w:pStyle w:val="a4"/>
    </w:pPr>
    <w:r>
      <w:pict>
        <v:shapetype id="_x0000_t202" coordsize="21600,21600" o:spt="202" path="m,l,21600r21600,l21600,xe">
          <v:stroke joinstyle="miter"/>
          <v:path gradientshapeok="t" o:connecttype="rect"/>
        </v:shapetype>
        <v:shape id="_x0000_s2066" type="#_x0000_t202" style="position:absolute;margin-left:449.6pt;margin-top:-6.2pt;width:14.8pt;height:17.85pt;z-index:1;mso-position-horizontal-relative:margin;mso-width-relative:page;mso-height-relative:page" filled="f" stroked="f">
          <v:textbox style="mso-next-textbox:#_x0000_s2066" inset="0,0,0,0">
            <w:txbxContent>
              <w:p w:rsidR="00BF4269" w:rsidRDefault="00D0035F">
                <w:pPr>
                  <w:pStyle w:val="a4"/>
                </w:pPr>
                <w:r>
                  <w:rPr>
                    <w:rFonts w:ascii="宋体" w:hAnsi="宋体" w:cs="宋体" w:hint="eastAsia"/>
                  </w:rPr>
                  <w:t>I</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5F" w:rsidRDefault="006F5AC0">
    <w:pPr>
      <w:pStyle w:val="a4"/>
    </w:pPr>
    <w:r>
      <w:pict>
        <v:shapetype id="_x0000_t202" coordsize="21600,21600" o:spt="202" path="m,l,21600r21600,l21600,xe">
          <v:stroke joinstyle="miter"/>
          <v:path gradientshapeok="t" o:connecttype="rect"/>
        </v:shapetype>
        <v:shape id="_x0000_s2079" type="#_x0000_t202" style="position:absolute;margin-left:449.6pt;margin-top:-6.2pt;width:14.8pt;height:17.85pt;z-index:5;mso-position-horizontal-relative:margin;mso-width-relative:page;mso-height-relative:page" filled="f" stroked="f">
          <v:textbox style="mso-next-textbox:#_x0000_s2079" inset="0,0,0,0">
            <w:txbxContent>
              <w:p w:rsidR="00D0035F" w:rsidRDefault="00D0035F">
                <w:pPr>
                  <w:pStyle w:val="a4"/>
                </w:pPr>
                <w:r>
                  <w:rPr>
                    <w:rFonts w:ascii="宋体" w:hAnsi="宋体" w:cs="宋体" w:hint="eastAsia"/>
                  </w:rPr>
                  <w:t>I</w:t>
                </w:r>
                <w:r>
                  <w:rPr>
                    <w:rFonts w:ascii="宋体" w:hAnsi="宋体" w:cs="宋体"/>
                  </w:rPr>
                  <w:t>II</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69" w:rsidRDefault="006F5AC0">
    <w:pPr>
      <w:pStyle w:val="a4"/>
    </w:pPr>
    <w:r>
      <w:pict>
        <v:shapetype id="_x0000_t202" coordsize="21600,21600" o:spt="202" path="m,l,21600r21600,l21600,xe">
          <v:stroke joinstyle="miter"/>
          <v:path gradientshapeok="t" o:connecttype="rect"/>
        </v:shapetype>
        <v:shape id="_x0000_s2068" type="#_x0000_t202" style="position:absolute;margin-left:457.75pt;margin-top:-4.25pt;width:4.6pt;height:11pt;z-index:3;mso-wrap-style:none;mso-position-horizontal-relative:margin;mso-width-relative:page;mso-height-relative:page" filled="f" stroked="f">
          <v:textbox style="mso-fit-shape-to-text:t" inset="0,0,0,0">
            <w:txbxContent>
              <w:p w:rsidR="00BF4269" w:rsidRDefault="0007321A">
                <w:pPr>
                  <w:pStyle w:val="a4"/>
                </w:pPr>
                <w:r>
                  <w:rPr>
                    <w:rFonts w:hint="eastAsia"/>
                  </w:rPr>
                  <w:fldChar w:fldCharType="begin"/>
                </w:r>
                <w:r>
                  <w:rPr>
                    <w:rFonts w:hint="eastAsia"/>
                  </w:rPr>
                  <w:instrText xml:space="preserve"> PAGE  \* MERGEFORMAT </w:instrText>
                </w:r>
                <w:r>
                  <w:rPr>
                    <w:rFonts w:hint="eastAsia"/>
                  </w:rPr>
                  <w:fldChar w:fldCharType="separate"/>
                </w:r>
                <w:r w:rsidR="000C6DBE">
                  <w:rPr>
                    <w:noProof/>
                  </w:rPr>
                  <w:t>6</w:t>
                </w:r>
                <w:r>
                  <w:rPr>
                    <w:rFonts w:hint="eastAsia"/>
                  </w:rPr>
                  <w:fldChar w:fldCharType="end"/>
                </w:r>
              </w:p>
            </w:txbxContent>
          </v:textbox>
          <w10:wrap anchorx="margin"/>
        </v:shape>
      </w:pict>
    </w:r>
    <w:r w:rsidR="00606890">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69" w:rsidRDefault="006F5AC0">
    <w:pPr>
      <w:pStyle w:val="a4"/>
    </w:pPr>
    <w:r>
      <w:pict>
        <v:shapetype id="_x0000_t202" coordsize="21600,21600" o:spt="202" path="m,l,21600r21600,l21600,xe">
          <v:stroke joinstyle="miter"/>
          <v:path gradientshapeok="t" o:connecttype="rect"/>
        </v:shapetype>
        <v:shape id="_x0000_s2074" type="#_x0000_t202" style="position:absolute;margin-left:464pt;margin-top:0;width:2in;height:2in;z-index:4;mso-wrap-style:none;mso-position-horizontal:outside;mso-position-horizontal-relative:margin;mso-width-relative:page;mso-height-relative:page" filled="f" stroked="f">
          <v:textbox style="mso-fit-shape-to-text:t" inset="0,0,0,0">
            <w:txbxContent>
              <w:p w:rsidR="00BF4269" w:rsidRDefault="0007321A">
                <w:pPr>
                  <w:pStyle w:val="a4"/>
                </w:pPr>
                <w:r>
                  <w:rPr>
                    <w:rFonts w:hint="eastAsia"/>
                  </w:rPr>
                  <w:fldChar w:fldCharType="begin"/>
                </w:r>
                <w:r>
                  <w:rPr>
                    <w:rFonts w:hint="eastAsia"/>
                  </w:rPr>
                  <w:instrText xml:space="preserve"> PAGE  \* MERGEFORMAT </w:instrText>
                </w:r>
                <w:r>
                  <w:rPr>
                    <w:rFonts w:hint="eastAsia"/>
                  </w:rPr>
                  <w:fldChar w:fldCharType="separate"/>
                </w:r>
                <w:r w:rsidR="000C6DBE">
                  <w:rPr>
                    <w:noProof/>
                  </w:rPr>
                  <w:t>7</w:t>
                </w:r>
                <w:r>
                  <w:rPr>
                    <w:rFonts w:hint="eastAsia"/>
                  </w:rPr>
                  <w:fldChar w:fldCharType="end"/>
                </w:r>
              </w:p>
            </w:txbxContent>
          </v:textbox>
          <w10:wrap anchorx="margin"/>
        </v:shape>
      </w:pict>
    </w:r>
    <w:r w:rsidR="0007321A">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AC0" w:rsidRDefault="006F5AC0">
      <w:r>
        <w:separator/>
      </w:r>
    </w:p>
  </w:footnote>
  <w:footnote w:type="continuationSeparator" w:id="0">
    <w:p w:rsidR="006F5AC0" w:rsidRDefault="006F5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F6" w:rsidRDefault="005B30F6" w:rsidP="005B30F6">
    <w:pPr>
      <w:spacing w:line="440" w:lineRule="exact"/>
      <w:ind w:firstLineChars="2500" w:firstLine="7000"/>
      <w:rPr>
        <w:rFonts w:ascii="黑体" w:eastAsia="黑体" w:hAnsi="黑体" w:cs="黑体"/>
        <w:bCs/>
        <w:kern w:val="24"/>
        <w:sz w:val="28"/>
        <w:szCs w:val="28"/>
      </w:rPr>
    </w:pPr>
    <w:r>
      <w:rPr>
        <w:rFonts w:ascii="黑体" w:eastAsia="黑体" w:hAnsi="黑体" w:cs="黑体" w:hint="eastAsia"/>
        <w:bCs/>
        <w:kern w:val="24"/>
        <w:sz w:val="28"/>
        <w:szCs w:val="28"/>
      </w:rPr>
      <w:t>T/CS</w:t>
    </w:r>
    <w:r>
      <w:rPr>
        <w:rFonts w:ascii="黑体" w:eastAsia="黑体" w:hAnsi="黑体" w:cs="黑体"/>
        <w:bCs/>
        <w:kern w:val="24"/>
        <w:sz w:val="28"/>
        <w:szCs w:val="28"/>
      </w:rPr>
      <w:t>BM</w:t>
    </w:r>
    <w:r>
      <w:rPr>
        <w:rFonts w:ascii="黑体" w:eastAsia="黑体" w:hAnsi="黑体" w:cs="黑体" w:hint="eastAsia"/>
        <w:bCs/>
        <w:kern w:val="24"/>
        <w:sz w:val="28"/>
        <w:szCs w:val="28"/>
      </w:rPr>
      <w:t xml:space="preserve"> XXXX-XXXX</w:t>
    </w:r>
  </w:p>
  <w:p w:rsidR="005B30F6" w:rsidRDefault="005B30F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F6" w:rsidRDefault="005B30F6" w:rsidP="005B30F6">
    <w:pPr>
      <w:spacing w:line="440" w:lineRule="exact"/>
      <w:ind w:firstLineChars="2500" w:firstLine="7000"/>
      <w:rPr>
        <w:rFonts w:ascii="黑体" w:eastAsia="黑体" w:hAnsi="黑体" w:cs="黑体"/>
        <w:bCs/>
        <w:kern w:val="24"/>
        <w:sz w:val="28"/>
        <w:szCs w:val="28"/>
      </w:rPr>
    </w:pPr>
    <w:r>
      <w:rPr>
        <w:rFonts w:ascii="黑体" w:eastAsia="黑体" w:hAnsi="黑体" w:cs="黑体" w:hint="eastAsia"/>
        <w:bCs/>
        <w:kern w:val="24"/>
        <w:sz w:val="28"/>
        <w:szCs w:val="28"/>
      </w:rPr>
      <w:t>T/CS</w:t>
    </w:r>
    <w:r>
      <w:rPr>
        <w:rFonts w:ascii="黑体" w:eastAsia="黑体" w:hAnsi="黑体" w:cs="黑体"/>
        <w:bCs/>
        <w:kern w:val="24"/>
        <w:sz w:val="28"/>
        <w:szCs w:val="28"/>
      </w:rPr>
      <w:t>BM</w:t>
    </w:r>
    <w:r>
      <w:rPr>
        <w:rFonts w:ascii="黑体" w:eastAsia="黑体" w:hAnsi="黑体" w:cs="黑体" w:hint="eastAsia"/>
        <w:bCs/>
        <w:kern w:val="24"/>
        <w:sz w:val="28"/>
        <w:szCs w:val="28"/>
      </w:rPr>
      <w:t xml:space="preserve"> XXXX-XXXX</w:t>
    </w:r>
  </w:p>
  <w:p w:rsidR="005B30F6" w:rsidRDefault="005B30F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69" w:rsidRDefault="0007321A">
    <w:pPr>
      <w:pStyle w:val="a5"/>
    </w:pPr>
    <w:r>
      <w:rPr>
        <w:rFonts w:hint="eastAsia"/>
      </w:rPr>
      <w:t xml:space="preserve">                                                                                     </w:t>
    </w:r>
  </w:p>
  <w:p w:rsidR="00BF4269" w:rsidRPr="00E14A1C" w:rsidRDefault="005B30F6" w:rsidP="00E14A1C">
    <w:pPr>
      <w:spacing w:line="440" w:lineRule="exact"/>
      <w:ind w:firstLineChars="2500" w:firstLine="7000"/>
      <w:rPr>
        <w:rFonts w:ascii="黑体" w:eastAsia="黑体" w:hAnsi="黑体" w:cs="黑体"/>
        <w:bCs/>
        <w:kern w:val="24"/>
        <w:sz w:val="28"/>
        <w:szCs w:val="28"/>
      </w:rPr>
    </w:pPr>
    <w:r>
      <w:rPr>
        <w:rFonts w:ascii="黑体" w:eastAsia="黑体" w:hAnsi="黑体" w:cs="黑体" w:hint="eastAsia"/>
        <w:bCs/>
        <w:kern w:val="24"/>
        <w:sz w:val="28"/>
        <w:szCs w:val="28"/>
      </w:rPr>
      <w:t>T/CS</w:t>
    </w:r>
    <w:r>
      <w:rPr>
        <w:rFonts w:ascii="黑体" w:eastAsia="黑体" w:hAnsi="黑体" w:cs="黑体"/>
        <w:bCs/>
        <w:kern w:val="24"/>
        <w:sz w:val="28"/>
        <w:szCs w:val="28"/>
      </w:rPr>
      <w:t>BM</w:t>
    </w:r>
    <w:r>
      <w:rPr>
        <w:rFonts w:ascii="黑体" w:eastAsia="黑体" w:hAnsi="黑体" w:cs="黑体" w:hint="eastAsia"/>
        <w:bCs/>
        <w:kern w:val="24"/>
        <w:sz w:val="28"/>
        <w:szCs w:val="28"/>
      </w:rPr>
      <w:t xml:space="preserve"> XXXX-XXXX</w:t>
    </w:r>
  </w:p>
  <w:p w:rsidR="00BF4269" w:rsidRDefault="00BF426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NotTrackMoves/>
  <w:defaultTabStop w:val="420"/>
  <w:evenAndOddHeaders/>
  <w:drawingGridVerticalSpacing w:val="156"/>
  <w:noPunctuationKerning/>
  <w:characterSpacingControl w:val="compressPunctuation"/>
  <w:hdrShapeDefaults>
    <o:shapedefaults v:ext="edit" spidmax="208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007"/>
    <w:rsid w:val="0007321A"/>
    <w:rsid w:val="00077486"/>
    <w:rsid w:val="000B52BB"/>
    <w:rsid w:val="000C6DBE"/>
    <w:rsid w:val="00273019"/>
    <w:rsid w:val="00453AED"/>
    <w:rsid w:val="0048119B"/>
    <w:rsid w:val="004821ED"/>
    <w:rsid w:val="00493213"/>
    <w:rsid w:val="005B30F6"/>
    <w:rsid w:val="006048A3"/>
    <w:rsid w:val="00606890"/>
    <w:rsid w:val="00632A18"/>
    <w:rsid w:val="006B6A6E"/>
    <w:rsid w:val="006B6C82"/>
    <w:rsid w:val="006F5AC0"/>
    <w:rsid w:val="007639D0"/>
    <w:rsid w:val="007B18B9"/>
    <w:rsid w:val="00817CD1"/>
    <w:rsid w:val="008A0768"/>
    <w:rsid w:val="008E2E11"/>
    <w:rsid w:val="009E4A85"/>
    <w:rsid w:val="00A06D91"/>
    <w:rsid w:val="00BF4269"/>
    <w:rsid w:val="00C570C5"/>
    <w:rsid w:val="00D0035F"/>
    <w:rsid w:val="00D33BF2"/>
    <w:rsid w:val="00E14A1C"/>
    <w:rsid w:val="00E14EDA"/>
    <w:rsid w:val="00E91392"/>
    <w:rsid w:val="00EC2AC5"/>
    <w:rsid w:val="00F12007"/>
    <w:rsid w:val="00F16716"/>
    <w:rsid w:val="00F24674"/>
    <w:rsid w:val="00F77FFE"/>
    <w:rsid w:val="011D63B1"/>
    <w:rsid w:val="013C2323"/>
    <w:rsid w:val="013E130C"/>
    <w:rsid w:val="01484475"/>
    <w:rsid w:val="015465A5"/>
    <w:rsid w:val="018B2CBF"/>
    <w:rsid w:val="01DE0019"/>
    <w:rsid w:val="02081355"/>
    <w:rsid w:val="021851E9"/>
    <w:rsid w:val="021B2518"/>
    <w:rsid w:val="022D500D"/>
    <w:rsid w:val="025335F3"/>
    <w:rsid w:val="02724FDA"/>
    <w:rsid w:val="0295709A"/>
    <w:rsid w:val="029953A7"/>
    <w:rsid w:val="02B2365D"/>
    <w:rsid w:val="02C10C59"/>
    <w:rsid w:val="02C739BA"/>
    <w:rsid w:val="031037B1"/>
    <w:rsid w:val="03512DC7"/>
    <w:rsid w:val="03643029"/>
    <w:rsid w:val="038D42F2"/>
    <w:rsid w:val="03BF6F30"/>
    <w:rsid w:val="03DF65DB"/>
    <w:rsid w:val="041450C8"/>
    <w:rsid w:val="04197127"/>
    <w:rsid w:val="0482272E"/>
    <w:rsid w:val="048929C1"/>
    <w:rsid w:val="048C1A18"/>
    <w:rsid w:val="04C40965"/>
    <w:rsid w:val="04C817D4"/>
    <w:rsid w:val="04D26710"/>
    <w:rsid w:val="04D732F8"/>
    <w:rsid w:val="04F23163"/>
    <w:rsid w:val="04FC4A47"/>
    <w:rsid w:val="05253462"/>
    <w:rsid w:val="054500EF"/>
    <w:rsid w:val="0547047E"/>
    <w:rsid w:val="055D7F34"/>
    <w:rsid w:val="0577637F"/>
    <w:rsid w:val="05A52DF5"/>
    <w:rsid w:val="05C305BF"/>
    <w:rsid w:val="05CE2FD8"/>
    <w:rsid w:val="05DB51DB"/>
    <w:rsid w:val="05DE50FD"/>
    <w:rsid w:val="06013ABD"/>
    <w:rsid w:val="061054AE"/>
    <w:rsid w:val="063839A0"/>
    <w:rsid w:val="06446D3D"/>
    <w:rsid w:val="06554D4B"/>
    <w:rsid w:val="065B4C10"/>
    <w:rsid w:val="067900E5"/>
    <w:rsid w:val="068F66BF"/>
    <w:rsid w:val="0694057F"/>
    <w:rsid w:val="06AC2C2A"/>
    <w:rsid w:val="06B50C24"/>
    <w:rsid w:val="06D27672"/>
    <w:rsid w:val="06E22C32"/>
    <w:rsid w:val="07056801"/>
    <w:rsid w:val="07221248"/>
    <w:rsid w:val="07346572"/>
    <w:rsid w:val="073723E6"/>
    <w:rsid w:val="07781BB8"/>
    <w:rsid w:val="078A13DB"/>
    <w:rsid w:val="079062BE"/>
    <w:rsid w:val="07B751D4"/>
    <w:rsid w:val="07C703E3"/>
    <w:rsid w:val="07D61AC1"/>
    <w:rsid w:val="07DD442A"/>
    <w:rsid w:val="07ED15E5"/>
    <w:rsid w:val="08186F04"/>
    <w:rsid w:val="082052E6"/>
    <w:rsid w:val="082F3A50"/>
    <w:rsid w:val="08367DC3"/>
    <w:rsid w:val="083C22A1"/>
    <w:rsid w:val="086654DA"/>
    <w:rsid w:val="08AB4A7F"/>
    <w:rsid w:val="08AB622C"/>
    <w:rsid w:val="09122008"/>
    <w:rsid w:val="0937098A"/>
    <w:rsid w:val="094267C0"/>
    <w:rsid w:val="0964501B"/>
    <w:rsid w:val="09A83760"/>
    <w:rsid w:val="09B545AE"/>
    <w:rsid w:val="09ED0BFB"/>
    <w:rsid w:val="0A2768CA"/>
    <w:rsid w:val="0A333724"/>
    <w:rsid w:val="0A461502"/>
    <w:rsid w:val="0A474B3E"/>
    <w:rsid w:val="0A521C80"/>
    <w:rsid w:val="0A5468F8"/>
    <w:rsid w:val="0AB556C9"/>
    <w:rsid w:val="0AC8247A"/>
    <w:rsid w:val="0AC9135B"/>
    <w:rsid w:val="0AD11935"/>
    <w:rsid w:val="0ADF291B"/>
    <w:rsid w:val="0AEB565E"/>
    <w:rsid w:val="0B0F1017"/>
    <w:rsid w:val="0B422E22"/>
    <w:rsid w:val="0B824E73"/>
    <w:rsid w:val="0B990BA1"/>
    <w:rsid w:val="0BC369EB"/>
    <w:rsid w:val="0BFA1AE8"/>
    <w:rsid w:val="0C4F298B"/>
    <w:rsid w:val="0C506A7A"/>
    <w:rsid w:val="0C660B2E"/>
    <w:rsid w:val="0C7506CA"/>
    <w:rsid w:val="0C7805CB"/>
    <w:rsid w:val="0C785A78"/>
    <w:rsid w:val="0C945CBD"/>
    <w:rsid w:val="0C9734B1"/>
    <w:rsid w:val="0CB94FC8"/>
    <w:rsid w:val="0CC26A1B"/>
    <w:rsid w:val="0CC740C0"/>
    <w:rsid w:val="0CD40D5D"/>
    <w:rsid w:val="0D1940A1"/>
    <w:rsid w:val="0D1B2764"/>
    <w:rsid w:val="0D3A7470"/>
    <w:rsid w:val="0D3B70FF"/>
    <w:rsid w:val="0D3C69F5"/>
    <w:rsid w:val="0D431356"/>
    <w:rsid w:val="0D4D3BB1"/>
    <w:rsid w:val="0D6871E3"/>
    <w:rsid w:val="0DD361A2"/>
    <w:rsid w:val="0DD7635E"/>
    <w:rsid w:val="0E271D09"/>
    <w:rsid w:val="0E36259A"/>
    <w:rsid w:val="0E3B7A28"/>
    <w:rsid w:val="0E88766C"/>
    <w:rsid w:val="0EAB694D"/>
    <w:rsid w:val="0EC93591"/>
    <w:rsid w:val="0F282817"/>
    <w:rsid w:val="0F370FCB"/>
    <w:rsid w:val="0F3E77ED"/>
    <w:rsid w:val="0F512E52"/>
    <w:rsid w:val="0F533C58"/>
    <w:rsid w:val="0F6043AF"/>
    <w:rsid w:val="0F644B3C"/>
    <w:rsid w:val="0F927BE0"/>
    <w:rsid w:val="0FAF3B9D"/>
    <w:rsid w:val="0FDC36E9"/>
    <w:rsid w:val="103E4F6C"/>
    <w:rsid w:val="105041B0"/>
    <w:rsid w:val="10612FD9"/>
    <w:rsid w:val="10A83568"/>
    <w:rsid w:val="10D243C2"/>
    <w:rsid w:val="10DF64F3"/>
    <w:rsid w:val="10EA61F5"/>
    <w:rsid w:val="10F548F5"/>
    <w:rsid w:val="10F86F39"/>
    <w:rsid w:val="113F2E5D"/>
    <w:rsid w:val="1149740C"/>
    <w:rsid w:val="116D27DA"/>
    <w:rsid w:val="11706DD0"/>
    <w:rsid w:val="11A963D3"/>
    <w:rsid w:val="11C93935"/>
    <w:rsid w:val="120B14BE"/>
    <w:rsid w:val="124E7169"/>
    <w:rsid w:val="12C66766"/>
    <w:rsid w:val="12DA0ECC"/>
    <w:rsid w:val="12ED7BE5"/>
    <w:rsid w:val="132121AC"/>
    <w:rsid w:val="132424E5"/>
    <w:rsid w:val="13380BB9"/>
    <w:rsid w:val="138D6DBC"/>
    <w:rsid w:val="13D6095D"/>
    <w:rsid w:val="13FA6A25"/>
    <w:rsid w:val="14004DB0"/>
    <w:rsid w:val="14037122"/>
    <w:rsid w:val="140518C1"/>
    <w:rsid w:val="143C4CC9"/>
    <w:rsid w:val="144733B2"/>
    <w:rsid w:val="145162A8"/>
    <w:rsid w:val="14B3380D"/>
    <w:rsid w:val="14D02A02"/>
    <w:rsid w:val="14DD62EB"/>
    <w:rsid w:val="153B7587"/>
    <w:rsid w:val="157F07B4"/>
    <w:rsid w:val="15A01D67"/>
    <w:rsid w:val="15B06E82"/>
    <w:rsid w:val="15C8739A"/>
    <w:rsid w:val="15D166BE"/>
    <w:rsid w:val="15F84B8E"/>
    <w:rsid w:val="16115C28"/>
    <w:rsid w:val="161C04FE"/>
    <w:rsid w:val="164625E7"/>
    <w:rsid w:val="164A10F0"/>
    <w:rsid w:val="168C0334"/>
    <w:rsid w:val="16AD1FD4"/>
    <w:rsid w:val="16B14961"/>
    <w:rsid w:val="16DD1C0C"/>
    <w:rsid w:val="16EB7819"/>
    <w:rsid w:val="16F85630"/>
    <w:rsid w:val="16F86857"/>
    <w:rsid w:val="170479DB"/>
    <w:rsid w:val="17112FF7"/>
    <w:rsid w:val="17340954"/>
    <w:rsid w:val="175E3093"/>
    <w:rsid w:val="1760475D"/>
    <w:rsid w:val="179F407D"/>
    <w:rsid w:val="17B814D6"/>
    <w:rsid w:val="17BB0D3E"/>
    <w:rsid w:val="180F359E"/>
    <w:rsid w:val="18102DE7"/>
    <w:rsid w:val="18255A68"/>
    <w:rsid w:val="18CA0A11"/>
    <w:rsid w:val="18F2684F"/>
    <w:rsid w:val="1902575A"/>
    <w:rsid w:val="19086F15"/>
    <w:rsid w:val="19352FAE"/>
    <w:rsid w:val="195E1CA9"/>
    <w:rsid w:val="1977753C"/>
    <w:rsid w:val="19826D05"/>
    <w:rsid w:val="198B21DF"/>
    <w:rsid w:val="19AB75D6"/>
    <w:rsid w:val="19D247E5"/>
    <w:rsid w:val="19ED11A9"/>
    <w:rsid w:val="19EE3CE3"/>
    <w:rsid w:val="1A0B2FF0"/>
    <w:rsid w:val="1A3E238D"/>
    <w:rsid w:val="1A680A00"/>
    <w:rsid w:val="1A6F4006"/>
    <w:rsid w:val="1A7577DA"/>
    <w:rsid w:val="1A76399E"/>
    <w:rsid w:val="1A88561A"/>
    <w:rsid w:val="1AAF684A"/>
    <w:rsid w:val="1AC466AE"/>
    <w:rsid w:val="1AC56BAD"/>
    <w:rsid w:val="1ACB3C54"/>
    <w:rsid w:val="1AE92295"/>
    <w:rsid w:val="1AF93634"/>
    <w:rsid w:val="1B531614"/>
    <w:rsid w:val="1B56683D"/>
    <w:rsid w:val="1B937C70"/>
    <w:rsid w:val="1BC346FA"/>
    <w:rsid w:val="1BE573F0"/>
    <w:rsid w:val="1BEB1454"/>
    <w:rsid w:val="1BF80337"/>
    <w:rsid w:val="1C054416"/>
    <w:rsid w:val="1C334215"/>
    <w:rsid w:val="1C4251FC"/>
    <w:rsid w:val="1C6379C6"/>
    <w:rsid w:val="1C9204D3"/>
    <w:rsid w:val="1CA4089D"/>
    <w:rsid w:val="1CB910DB"/>
    <w:rsid w:val="1CD53125"/>
    <w:rsid w:val="1CEF5D91"/>
    <w:rsid w:val="1CF41534"/>
    <w:rsid w:val="1CF531D3"/>
    <w:rsid w:val="1CF9637A"/>
    <w:rsid w:val="1D0675EF"/>
    <w:rsid w:val="1D4E0128"/>
    <w:rsid w:val="1D634C7A"/>
    <w:rsid w:val="1D705874"/>
    <w:rsid w:val="1D7F784F"/>
    <w:rsid w:val="1D862609"/>
    <w:rsid w:val="1D925131"/>
    <w:rsid w:val="1D961FA5"/>
    <w:rsid w:val="1DC341FE"/>
    <w:rsid w:val="1DD354F4"/>
    <w:rsid w:val="1DEC7DCF"/>
    <w:rsid w:val="1DF34D90"/>
    <w:rsid w:val="1E42063F"/>
    <w:rsid w:val="1E631591"/>
    <w:rsid w:val="1E9621DC"/>
    <w:rsid w:val="1E9E4273"/>
    <w:rsid w:val="1EF63314"/>
    <w:rsid w:val="1EF70276"/>
    <w:rsid w:val="1F124A4E"/>
    <w:rsid w:val="1F200DBD"/>
    <w:rsid w:val="1F371FC2"/>
    <w:rsid w:val="1F757612"/>
    <w:rsid w:val="201824AD"/>
    <w:rsid w:val="202605A8"/>
    <w:rsid w:val="202A7B9E"/>
    <w:rsid w:val="204A1456"/>
    <w:rsid w:val="206D7006"/>
    <w:rsid w:val="20726A46"/>
    <w:rsid w:val="208254CB"/>
    <w:rsid w:val="20A700D5"/>
    <w:rsid w:val="20E3367D"/>
    <w:rsid w:val="20F177F4"/>
    <w:rsid w:val="210D7040"/>
    <w:rsid w:val="213C302C"/>
    <w:rsid w:val="21454EB7"/>
    <w:rsid w:val="21AE5C9C"/>
    <w:rsid w:val="21FA23AB"/>
    <w:rsid w:val="21FB5C23"/>
    <w:rsid w:val="21FE2FA2"/>
    <w:rsid w:val="22133CF2"/>
    <w:rsid w:val="225460D9"/>
    <w:rsid w:val="22670335"/>
    <w:rsid w:val="22685A7B"/>
    <w:rsid w:val="228F6C0E"/>
    <w:rsid w:val="229045A2"/>
    <w:rsid w:val="22934627"/>
    <w:rsid w:val="22AC3964"/>
    <w:rsid w:val="22AF75DC"/>
    <w:rsid w:val="22EF64E8"/>
    <w:rsid w:val="2318020B"/>
    <w:rsid w:val="236F0C4D"/>
    <w:rsid w:val="2379599A"/>
    <w:rsid w:val="23D013BA"/>
    <w:rsid w:val="24074E3C"/>
    <w:rsid w:val="24244267"/>
    <w:rsid w:val="24655393"/>
    <w:rsid w:val="247B1C1E"/>
    <w:rsid w:val="2488631A"/>
    <w:rsid w:val="249E3325"/>
    <w:rsid w:val="24B51630"/>
    <w:rsid w:val="24E81494"/>
    <w:rsid w:val="253303E4"/>
    <w:rsid w:val="25394682"/>
    <w:rsid w:val="25434A77"/>
    <w:rsid w:val="25A11B8C"/>
    <w:rsid w:val="25B47AA1"/>
    <w:rsid w:val="25B71259"/>
    <w:rsid w:val="25D12E25"/>
    <w:rsid w:val="25ED208B"/>
    <w:rsid w:val="262A0BA6"/>
    <w:rsid w:val="264B2B80"/>
    <w:rsid w:val="265C513B"/>
    <w:rsid w:val="265F5DD2"/>
    <w:rsid w:val="26B10824"/>
    <w:rsid w:val="26F6534D"/>
    <w:rsid w:val="273643FD"/>
    <w:rsid w:val="27537085"/>
    <w:rsid w:val="27584B76"/>
    <w:rsid w:val="27857414"/>
    <w:rsid w:val="27982E3D"/>
    <w:rsid w:val="27C174F2"/>
    <w:rsid w:val="27C56C9B"/>
    <w:rsid w:val="27F31242"/>
    <w:rsid w:val="27FD3DE2"/>
    <w:rsid w:val="28223D78"/>
    <w:rsid w:val="28390E92"/>
    <w:rsid w:val="28670666"/>
    <w:rsid w:val="287C471D"/>
    <w:rsid w:val="28802D21"/>
    <w:rsid w:val="28CC4FA7"/>
    <w:rsid w:val="28D51BD6"/>
    <w:rsid w:val="28D87DD8"/>
    <w:rsid w:val="28E73DE5"/>
    <w:rsid w:val="28FB6F9C"/>
    <w:rsid w:val="293D1766"/>
    <w:rsid w:val="29730AD9"/>
    <w:rsid w:val="2996405B"/>
    <w:rsid w:val="29DC504A"/>
    <w:rsid w:val="29DD09C0"/>
    <w:rsid w:val="29F05027"/>
    <w:rsid w:val="2A222147"/>
    <w:rsid w:val="2A2E3079"/>
    <w:rsid w:val="2A34633C"/>
    <w:rsid w:val="2A407058"/>
    <w:rsid w:val="2A4A0115"/>
    <w:rsid w:val="2AF07734"/>
    <w:rsid w:val="2AFC7494"/>
    <w:rsid w:val="2B067A2A"/>
    <w:rsid w:val="2B3F024A"/>
    <w:rsid w:val="2B50630E"/>
    <w:rsid w:val="2B731EE8"/>
    <w:rsid w:val="2BAF69E9"/>
    <w:rsid w:val="2BD248AC"/>
    <w:rsid w:val="2C036698"/>
    <w:rsid w:val="2C065D7A"/>
    <w:rsid w:val="2C2C4BE5"/>
    <w:rsid w:val="2C3E653D"/>
    <w:rsid w:val="2C5B6A67"/>
    <w:rsid w:val="2C5C11B8"/>
    <w:rsid w:val="2C63702D"/>
    <w:rsid w:val="2C796A6E"/>
    <w:rsid w:val="2C822988"/>
    <w:rsid w:val="2C8A6530"/>
    <w:rsid w:val="2C9F2D8A"/>
    <w:rsid w:val="2CAC4338"/>
    <w:rsid w:val="2D055623"/>
    <w:rsid w:val="2D11075E"/>
    <w:rsid w:val="2D935E3F"/>
    <w:rsid w:val="2D952296"/>
    <w:rsid w:val="2D9B42AB"/>
    <w:rsid w:val="2E3E5E83"/>
    <w:rsid w:val="2E583FEC"/>
    <w:rsid w:val="2E6441C3"/>
    <w:rsid w:val="2E837742"/>
    <w:rsid w:val="2E8847BB"/>
    <w:rsid w:val="2E9F16A6"/>
    <w:rsid w:val="2EA2233C"/>
    <w:rsid w:val="2EC0584B"/>
    <w:rsid w:val="2F137EFF"/>
    <w:rsid w:val="2F286E9A"/>
    <w:rsid w:val="2F345A56"/>
    <w:rsid w:val="2F426067"/>
    <w:rsid w:val="2F7033E1"/>
    <w:rsid w:val="2F7A6302"/>
    <w:rsid w:val="2FBE6B01"/>
    <w:rsid w:val="2FC15C52"/>
    <w:rsid w:val="2FCE286D"/>
    <w:rsid w:val="2FDE5DCA"/>
    <w:rsid w:val="3014061D"/>
    <w:rsid w:val="304203D5"/>
    <w:rsid w:val="307C3642"/>
    <w:rsid w:val="30803CAE"/>
    <w:rsid w:val="30842D8B"/>
    <w:rsid w:val="310378FC"/>
    <w:rsid w:val="310E44AF"/>
    <w:rsid w:val="311B4305"/>
    <w:rsid w:val="317761E2"/>
    <w:rsid w:val="31801DB1"/>
    <w:rsid w:val="319B718A"/>
    <w:rsid w:val="31BB676F"/>
    <w:rsid w:val="324676C9"/>
    <w:rsid w:val="32482177"/>
    <w:rsid w:val="32BB01DA"/>
    <w:rsid w:val="32DC0A29"/>
    <w:rsid w:val="32F46A65"/>
    <w:rsid w:val="33341754"/>
    <w:rsid w:val="334520B1"/>
    <w:rsid w:val="33620F22"/>
    <w:rsid w:val="336D5FF8"/>
    <w:rsid w:val="33842614"/>
    <w:rsid w:val="338B531F"/>
    <w:rsid w:val="33BF7207"/>
    <w:rsid w:val="33DA7A53"/>
    <w:rsid w:val="33F378CF"/>
    <w:rsid w:val="34123E4F"/>
    <w:rsid w:val="34384B15"/>
    <w:rsid w:val="34496FAA"/>
    <w:rsid w:val="348219CD"/>
    <w:rsid w:val="34B8580E"/>
    <w:rsid w:val="34C930BD"/>
    <w:rsid w:val="34EC0511"/>
    <w:rsid w:val="34F5789C"/>
    <w:rsid w:val="34F73358"/>
    <w:rsid w:val="34F96DE5"/>
    <w:rsid w:val="34FF08DB"/>
    <w:rsid w:val="34FF13D8"/>
    <w:rsid w:val="35183F4B"/>
    <w:rsid w:val="352A71EE"/>
    <w:rsid w:val="352B790B"/>
    <w:rsid w:val="352F5BB3"/>
    <w:rsid w:val="355E03B3"/>
    <w:rsid w:val="35601BC9"/>
    <w:rsid w:val="35834461"/>
    <w:rsid w:val="35A13033"/>
    <w:rsid w:val="35B82E4C"/>
    <w:rsid w:val="35CC4FA8"/>
    <w:rsid w:val="35E11485"/>
    <w:rsid w:val="35EE6F0B"/>
    <w:rsid w:val="35FB27BA"/>
    <w:rsid w:val="35FE5202"/>
    <w:rsid w:val="36370103"/>
    <w:rsid w:val="363A3E28"/>
    <w:rsid w:val="367B7AB3"/>
    <w:rsid w:val="36856856"/>
    <w:rsid w:val="36D34FDA"/>
    <w:rsid w:val="37033DE3"/>
    <w:rsid w:val="370970C3"/>
    <w:rsid w:val="37282914"/>
    <w:rsid w:val="372B17EE"/>
    <w:rsid w:val="37372805"/>
    <w:rsid w:val="37487FF0"/>
    <w:rsid w:val="374C072E"/>
    <w:rsid w:val="37531221"/>
    <w:rsid w:val="377E5311"/>
    <w:rsid w:val="37891914"/>
    <w:rsid w:val="37DF6285"/>
    <w:rsid w:val="386B0A69"/>
    <w:rsid w:val="38811471"/>
    <w:rsid w:val="38BF5011"/>
    <w:rsid w:val="38E002E5"/>
    <w:rsid w:val="38FA56B8"/>
    <w:rsid w:val="38FF78DE"/>
    <w:rsid w:val="39312984"/>
    <w:rsid w:val="39611270"/>
    <w:rsid w:val="39652868"/>
    <w:rsid w:val="39797CCE"/>
    <w:rsid w:val="397B4928"/>
    <w:rsid w:val="39CF7C03"/>
    <w:rsid w:val="39E25EC8"/>
    <w:rsid w:val="3A052636"/>
    <w:rsid w:val="3A58377F"/>
    <w:rsid w:val="3AA35972"/>
    <w:rsid w:val="3ADF7272"/>
    <w:rsid w:val="3AFF5331"/>
    <w:rsid w:val="3B084CE3"/>
    <w:rsid w:val="3B3965B8"/>
    <w:rsid w:val="3B6E4780"/>
    <w:rsid w:val="3B71201F"/>
    <w:rsid w:val="3B780DFB"/>
    <w:rsid w:val="3B7D001B"/>
    <w:rsid w:val="3BBE3CCB"/>
    <w:rsid w:val="3BEA6023"/>
    <w:rsid w:val="3BF402FF"/>
    <w:rsid w:val="3C5C41D1"/>
    <w:rsid w:val="3C737F39"/>
    <w:rsid w:val="3CAA6BC5"/>
    <w:rsid w:val="3CD9481B"/>
    <w:rsid w:val="3CF24690"/>
    <w:rsid w:val="3CF55160"/>
    <w:rsid w:val="3D066040"/>
    <w:rsid w:val="3D204062"/>
    <w:rsid w:val="3D257BFF"/>
    <w:rsid w:val="3D270575"/>
    <w:rsid w:val="3D3C7070"/>
    <w:rsid w:val="3D6F28E4"/>
    <w:rsid w:val="3D7A6314"/>
    <w:rsid w:val="3D8761FC"/>
    <w:rsid w:val="3D8A1C70"/>
    <w:rsid w:val="3D9F0429"/>
    <w:rsid w:val="3DCA6A3E"/>
    <w:rsid w:val="3DCC6CA6"/>
    <w:rsid w:val="3DD31508"/>
    <w:rsid w:val="3DDF6A5D"/>
    <w:rsid w:val="3E136988"/>
    <w:rsid w:val="3E266207"/>
    <w:rsid w:val="3E2C536C"/>
    <w:rsid w:val="3E4F2CF0"/>
    <w:rsid w:val="3E64677B"/>
    <w:rsid w:val="3E6C61EB"/>
    <w:rsid w:val="3E717600"/>
    <w:rsid w:val="3EBE629A"/>
    <w:rsid w:val="3EDD6DB8"/>
    <w:rsid w:val="3EFD2D54"/>
    <w:rsid w:val="3F363DCE"/>
    <w:rsid w:val="3F5B327A"/>
    <w:rsid w:val="3F5C0819"/>
    <w:rsid w:val="3F5E5333"/>
    <w:rsid w:val="3F6B71E2"/>
    <w:rsid w:val="3F7C1124"/>
    <w:rsid w:val="3FB90EB5"/>
    <w:rsid w:val="3FC03051"/>
    <w:rsid w:val="3FCE4CA8"/>
    <w:rsid w:val="3FD12762"/>
    <w:rsid w:val="3FDF2A27"/>
    <w:rsid w:val="40042F14"/>
    <w:rsid w:val="401B1090"/>
    <w:rsid w:val="40495CAE"/>
    <w:rsid w:val="404E6DF6"/>
    <w:rsid w:val="405C6A74"/>
    <w:rsid w:val="408E2219"/>
    <w:rsid w:val="40AC3AE3"/>
    <w:rsid w:val="40B21D7B"/>
    <w:rsid w:val="40B40583"/>
    <w:rsid w:val="40D04B82"/>
    <w:rsid w:val="40D56BE3"/>
    <w:rsid w:val="41084FC7"/>
    <w:rsid w:val="414447CD"/>
    <w:rsid w:val="41581087"/>
    <w:rsid w:val="4161395D"/>
    <w:rsid w:val="41922E32"/>
    <w:rsid w:val="41CF4026"/>
    <w:rsid w:val="420F59E5"/>
    <w:rsid w:val="42231DC3"/>
    <w:rsid w:val="424545C2"/>
    <w:rsid w:val="429E246E"/>
    <w:rsid w:val="42A55E49"/>
    <w:rsid w:val="42F152DC"/>
    <w:rsid w:val="42F9343D"/>
    <w:rsid w:val="43060232"/>
    <w:rsid w:val="43090646"/>
    <w:rsid w:val="434E5F7F"/>
    <w:rsid w:val="438E3869"/>
    <w:rsid w:val="43BD1195"/>
    <w:rsid w:val="43CF1177"/>
    <w:rsid w:val="442734D3"/>
    <w:rsid w:val="443B5CD0"/>
    <w:rsid w:val="444F6483"/>
    <w:rsid w:val="445F1D34"/>
    <w:rsid w:val="44692185"/>
    <w:rsid w:val="448B1499"/>
    <w:rsid w:val="44AF5050"/>
    <w:rsid w:val="44DF7F35"/>
    <w:rsid w:val="451A3DA5"/>
    <w:rsid w:val="452B1821"/>
    <w:rsid w:val="45423545"/>
    <w:rsid w:val="4546174D"/>
    <w:rsid w:val="458302D9"/>
    <w:rsid w:val="45977CEA"/>
    <w:rsid w:val="45A3264E"/>
    <w:rsid w:val="45CE6847"/>
    <w:rsid w:val="45EA49C7"/>
    <w:rsid w:val="461F186C"/>
    <w:rsid w:val="4623725F"/>
    <w:rsid w:val="465B4249"/>
    <w:rsid w:val="467B4227"/>
    <w:rsid w:val="468135FE"/>
    <w:rsid w:val="46CC2967"/>
    <w:rsid w:val="46D3040B"/>
    <w:rsid w:val="46D544EB"/>
    <w:rsid w:val="46ED763F"/>
    <w:rsid w:val="47004410"/>
    <w:rsid w:val="470A3685"/>
    <w:rsid w:val="47354F21"/>
    <w:rsid w:val="473F3DFA"/>
    <w:rsid w:val="47480908"/>
    <w:rsid w:val="474F5141"/>
    <w:rsid w:val="475B2E5B"/>
    <w:rsid w:val="47601D9C"/>
    <w:rsid w:val="477E4F66"/>
    <w:rsid w:val="4798171B"/>
    <w:rsid w:val="47C765E3"/>
    <w:rsid w:val="47DC3C63"/>
    <w:rsid w:val="47F616F1"/>
    <w:rsid w:val="480D0199"/>
    <w:rsid w:val="481A07AA"/>
    <w:rsid w:val="48436919"/>
    <w:rsid w:val="487B0087"/>
    <w:rsid w:val="489C4919"/>
    <w:rsid w:val="49155E89"/>
    <w:rsid w:val="49804E4F"/>
    <w:rsid w:val="49CF4EFA"/>
    <w:rsid w:val="4A021E6D"/>
    <w:rsid w:val="4A2B6FA9"/>
    <w:rsid w:val="4A2C6422"/>
    <w:rsid w:val="4A943CC6"/>
    <w:rsid w:val="4AA1504F"/>
    <w:rsid w:val="4B085B54"/>
    <w:rsid w:val="4B0A474A"/>
    <w:rsid w:val="4B0C6DCC"/>
    <w:rsid w:val="4B2442EB"/>
    <w:rsid w:val="4B2A1A7A"/>
    <w:rsid w:val="4B664E50"/>
    <w:rsid w:val="4B6F69A8"/>
    <w:rsid w:val="4BAB2846"/>
    <w:rsid w:val="4BB563B6"/>
    <w:rsid w:val="4BE335BC"/>
    <w:rsid w:val="4BF23807"/>
    <w:rsid w:val="4BFD302A"/>
    <w:rsid w:val="4C265FD6"/>
    <w:rsid w:val="4C2F0DB3"/>
    <w:rsid w:val="4C387DA3"/>
    <w:rsid w:val="4C3F10F6"/>
    <w:rsid w:val="4C893A05"/>
    <w:rsid w:val="4CB2382D"/>
    <w:rsid w:val="4D166C8A"/>
    <w:rsid w:val="4D3B0720"/>
    <w:rsid w:val="4D40419F"/>
    <w:rsid w:val="4D441246"/>
    <w:rsid w:val="4D6400B3"/>
    <w:rsid w:val="4D8C5216"/>
    <w:rsid w:val="4D934907"/>
    <w:rsid w:val="4DAF5D78"/>
    <w:rsid w:val="4DBF3CE6"/>
    <w:rsid w:val="4DE27E6B"/>
    <w:rsid w:val="4DF46D1F"/>
    <w:rsid w:val="4DFE7A98"/>
    <w:rsid w:val="4E010043"/>
    <w:rsid w:val="4E08752C"/>
    <w:rsid w:val="4E367FFC"/>
    <w:rsid w:val="4E386ACF"/>
    <w:rsid w:val="4E415F9B"/>
    <w:rsid w:val="4E574348"/>
    <w:rsid w:val="4E5F11EA"/>
    <w:rsid w:val="4E930E05"/>
    <w:rsid w:val="4ECE412D"/>
    <w:rsid w:val="4ED84931"/>
    <w:rsid w:val="4ED91966"/>
    <w:rsid w:val="4EE63347"/>
    <w:rsid w:val="4EFC539A"/>
    <w:rsid w:val="4F495D4C"/>
    <w:rsid w:val="4F4C6D62"/>
    <w:rsid w:val="4F932719"/>
    <w:rsid w:val="4F9A569C"/>
    <w:rsid w:val="4F9E7225"/>
    <w:rsid w:val="4FB57095"/>
    <w:rsid w:val="4FF62D48"/>
    <w:rsid w:val="50230D22"/>
    <w:rsid w:val="503626A9"/>
    <w:rsid w:val="50374511"/>
    <w:rsid w:val="508F3309"/>
    <w:rsid w:val="50B4692F"/>
    <w:rsid w:val="50DA182F"/>
    <w:rsid w:val="50DF4E15"/>
    <w:rsid w:val="51280E36"/>
    <w:rsid w:val="512F4A04"/>
    <w:rsid w:val="516101F0"/>
    <w:rsid w:val="5197044F"/>
    <w:rsid w:val="51D63ABD"/>
    <w:rsid w:val="51D8563E"/>
    <w:rsid w:val="520B3547"/>
    <w:rsid w:val="52351CCE"/>
    <w:rsid w:val="523B1C89"/>
    <w:rsid w:val="525B6C68"/>
    <w:rsid w:val="529F033A"/>
    <w:rsid w:val="52F47FAA"/>
    <w:rsid w:val="532F5F5B"/>
    <w:rsid w:val="53326371"/>
    <w:rsid w:val="53627502"/>
    <w:rsid w:val="53900723"/>
    <w:rsid w:val="53B51780"/>
    <w:rsid w:val="53BA49FA"/>
    <w:rsid w:val="53E66493"/>
    <w:rsid w:val="53EA32D3"/>
    <w:rsid w:val="541B5D00"/>
    <w:rsid w:val="54397183"/>
    <w:rsid w:val="547B3696"/>
    <w:rsid w:val="5491046B"/>
    <w:rsid w:val="54C0371D"/>
    <w:rsid w:val="55157B0C"/>
    <w:rsid w:val="5548746F"/>
    <w:rsid w:val="556F3679"/>
    <w:rsid w:val="557B1425"/>
    <w:rsid w:val="55A22B8E"/>
    <w:rsid w:val="55F61DB7"/>
    <w:rsid w:val="560B7277"/>
    <w:rsid w:val="56242E88"/>
    <w:rsid w:val="56296B73"/>
    <w:rsid w:val="56443E10"/>
    <w:rsid w:val="568B5874"/>
    <w:rsid w:val="56A931D6"/>
    <w:rsid w:val="56A94903"/>
    <w:rsid w:val="56E925F6"/>
    <w:rsid w:val="571E267C"/>
    <w:rsid w:val="57296EF3"/>
    <w:rsid w:val="578E4706"/>
    <w:rsid w:val="57E011E4"/>
    <w:rsid w:val="58031CC5"/>
    <w:rsid w:val="58371B3F"/>
    <w:rsid w:val="58543A5C"/>
    <w:rsid w:val="58673A00"/>
    <w:rsid w:val="586D5AA4"/>
    <w:rsid w:val="58A373E6"/>
    <w:rsid w:val="58C9291B"/>
    <w:rsid w:val="58DD1862"/>
    <w:rsid w:val="59001A75"/>
    <w:rsid w:val="59161310"/>
    <w:rsid w:val="59175825"/>
    <w:rsid w:val="59291126"/>
    <w:rsid w:val="5942606E"/>
    <w:rsid w:val="59503779"/>
    <w:rsid w:val="596605DC"/>
    <w:rsid w:val="5976085A"/>
    <w:rsid w:val="59C7387F"/>
    <w:rsid w:val="5A056733"/>
    <w:rsid w:val="5A3B099B"/>
    <w:rsid w:val="5A4923AE"/>
    <w:rsid w:val="5A6D69C5"/>
    <w:rsid w:val="5A6E40BC"/>
    <w:rsid w:val="5AA71F2E"/>
    <w:rsid w:val="5ADF50A4"/>
    <w:rsid w:val="5AE343B9"/>
    <w:rsid w:val="5AF42804"/>
    <w:rsid w:val="5B015B96"/>
    <w:rsid w:val="5B472CC2"/>
    <w:rsid w:val="5B897E24"/>
    <w:rsid w:val="5B8D5043"/>
    <w:rsid w:val="5BA9115D"/>
    <w:rsid w:val="5BB07CDB"/>
    <w:rsid w:val="5BCD73A9"/>
    <w:rsid w:val="5BD21A87"/>
    <w:rsid w:val="5BFE3B09"/>
    <w:rsid w:val="5C03214C"/>
    <w:rsid w:val="5C303E13"/>
    <w:rsid w:val="5C3D4D52"/>
    <w:rsid w:val="5C4B4668"/>
    <w:rsid w:val="5C85630D"/>
    <w:rsid w:val="5CA2298C"/>
    <w:rsid w:val="5CAA60E9"/>
    <w:rsid w:val="5CDB1D4D"/>
    <w:rsid w:val="5CDF5FEB"/>
    <w:rsid w:val="5CE65F05"/>
    <w:rsid w:val="5CF34C62"/>
    <w:rsid w:val="5D194F78"/>
    <w:rsid w:val="5D1B615D"/>
    <w:rsid w:val="5D441501"/>
    <w:rsid w:val="5D635FD8"/>
    <w:rsid w:val="5D6649DC"/>
    <w:rsid w:val="5D7639CF"/>
    <w:rsid w:val="5DA336C6"/>
    <w:rsid w:val="5E363887"/>
    <w:rsid w:val="5E4628FE"/>
    <w:rsid w:val="5E7E5D13"/>
    <w:rsid w:val="5E827D8F"/>
    <w:rsid w:val="5EA55CB5"/>
    <w:rsid w:val="5EF26107"/>
    <w:rsid w:val="5F033D4D"/>
    <w:rsid w:val="5F104FF2"/>
    <w:rsid w:val="5F3E2B7A"/>
    <w:rsid w:val="5F4E60BD"/>
    <w:rsid w:val="5F571EF9"/>
    <w:rsid w:val="5F7A4B3E"/>
    <w:rsid w:val="5F917AEC"/>
    <w:rsid w:val="5FDB4E69"/>
    <w:rsid w:val="5FEE2FB6"/>
    <w:rsid w:val="607D499C"/>
    <w:rsid w:val="60CC79D7"/>
    <w:rsid w:val="60DD3147"/>
    <w:rsid w:val="60E00A4E"/>
    <w:rsid w:val="60E50D7A"/>
    <w:rsid w:val="60FF2F32"/>
    <w:rsid w:val="61E86786"/>
    <w:rsid w:val="61EA35DC"/>
    <w:rsid w:val="61F41AB3"/>
    <w:rsid w:val="62104909"/>
    <w:rsid w:val="62241ADE"/>
    <w:rsid w:val="628F0139"/>
    <w:rsid w:val="629A4582"/>
    <w:rsid w:val="62A3715D"/>
    <w:rsid w:val="62A53455"/>
    <w:rsid w:val="62BD4F98"/>
    <w:rsid w:val="62DA6016"/>
    <w:rsid w:val="62E20062"/>
    <w:rsid w:val="62FB05A3"/>
    <w:rsid w:val="63117B51"/>
    <w:rsid w:val="631E5070"/>
    <w:rsid w:val="632B2DEC"/>
    <w:rsid w:val="633C49E3"/>
    <w:rsid w:val="63944DCA"/>
    <w:rsid w:val="63A438F4"/>
    <w:rsid w:val="63AA137D"/>
    <w:rsid w:val="63BB69A4"/>
    <w:rsid w:val="63D74D89"/>
    <w:rsid w:val="63D774C0"/>
    <w:rsid w:val="646A6039"/>
    <w:rsid w:val="647A4A2F"/>
    <w:rsid w:val="64A35CF4"/>
    <w:rsid w:val="64EE7917"/>
    <w:rsid w:val="64F07C45"/>
    <w:rsid w:val="64F15F31"/>
    <w:rsid w:val="65280FC9"/>
    <w:rsid w:val="652F0B74"/>
    <w:rsid w:val="6559057E"/>
    <w:rsid w:val="655E05B1"/>
    <w:rsid w:val="65713204"/>
    <w:rsid w:val="657E2B46"/>
    <w:rsid w:val="65BF4906"/>
    <w:rsid w:val="65CB1171"/>
    <w:rsid w:val="65D72783"/>
    <w:rsid w:val="661864E2"/>
    <w:rsid w:val="66883065"/>
    <w:rsid w:val="66943BB1"/>
    <w:rsid w:val="66AE0126"/>
    <w:rsid w:val="66C61307"/>
    <w:rsid w:val="66D40D0B"/>
    <w:rsid w:val="66DC71CF"/>
    <w:rsid w:val="66E0619E"/>
    <w:rsid w:val="66F40292"/>
    <w:rsid w:val="6706303C"/>
    <w:rsid w:val="67A12542"/>
    <w:rsid w:val="67B31691"/>
    <w:rsid w:val="67D75129"/>
    <w:rsid w:val="67F95B46"/>
    <w:rsid w:val="682E7F38"/>
    <w:rsid w:val="683433B4"/>
    <w:rsid w:val="6854511D"/>
    <w:rsid w:val="6897611B"/>
    <w:rsid w:val="68B15306"/>
    <w:rsid w:val="68B15E6C"/>
    <w:rsid w:val="68FE0621"/>
    <w:rsid w:val="690B1C2C"/>
    <w:rsid w:val="69325FD8"/>
    <w:rsid w:val="6933241D"/>
    <w:rsid w:val="693F3AC9"/>
    <w:rsid w:val="69504E78"/>
    <w:rsid w:val="6995292A"/>
    <w:rsid w:val="69A04A72"/>
    <w:rsid w:val="69C82BF5"/>
    <w:rsid w:val="69ED36C5"/>
    <w:rsid w:val="6A08286F"/>
    <w:rsid w:val="6A2E6ED1"/>
    <w:rsid w:val="6A595FD9"/>
    <w:rsid w:val="6A7707FC"/>
    <w:rsid w:val="6A826ACA"/>
    <w:rsid w:val="6B421607"/>
    <w:rsid w:val="6B44436A"/>
    <w:rsid w:val="6B465C15"/>
    <w:rsid w:val="6B837377"/>
    <w:rsid w:val="6BA53A15"/>
    <w:rsid w:val="6BAF1B20"/>
    <w:rsid w:val="6BEA2BEF"/>
    <w:rsid w:val="6BEB1466"/>
    <w:rsid w:val="6BF56FC9"/>
    <w:rsid w:val="6C080099"/>
    <w:rsid w:val="6C403EB1"/>
    <w:rsid w:val="6C497D77"/>
    <w:rsid w:val="6C4D6105"/>
    <w:rsid w:val="6C6A0DBC"/>
    <w:rsid w:val="6C7341C4"/>
    <w:rsid w:val="6C8A567B"/>
    <w:rsid w:val="6CA80ED3"/>
    <w:rsid w:val="6CF96320"/>
    <w:rsid w:val="6CFB7CA5"/>
    <w:rsid w:val="6D0E48BA"/>
    <w:rsid w:val="6D63787C"/>
    <w:rsid w:val="6D854D41"/>
    <w:rsid w:val="6D873751"/>
    <w:rsid w:val="6DA412E7"/>
    <w:rsid w:val="6DC768EB"/>
    <w:rsid w:val="6DE879CE"/>
    <w:rsid w:val="6DEE2D2F"/>
    <w:rsid w:val="6DFC2637"/>
    <w:rsid w:val="6DFE391C"/>
    <w:rsid w:val="6E285525"/>
    <w:rsid w:val="6E4F2C83"/>
    <w:rsid w:val="6E6B5B14"/>
    <w:rsid w:val="6E6E5E4B"/>
    <w:rsid w:val="6E725D35"/>
    <w:rsid w:val="6E7C3822"/>
    <w:rsid w:val="6E896C8A"/>
    <w:rsid w:val="6E913EE6"/>
    <w:rsid w:val="6EAC5503"/>
    <w:rsid w:val="6EC17EEE"/>
    <w:rsid w:val="6ED12411"/>
    <w:rsid w:val="6EE30CFD"/>
    <w:rsid w:val="6F1B17AF"/>
    <w:rsid w:val="6F2179BF"/>
    <w:rsid w:val="6F5A7405"/>
    <w:rsid w:val="6F7250E8"/>
    <w:rsid w:val="6F734522"/>
    <w:rsid w:val="6F7F2F82"/>
    <w:rsid w:val="6F9F23B5"/>
    <w:rsid w:val="6FD644AB"/>
    <w:rsid w:val="6FF469B3"/>
    <w:rsid w:val="70274CCB"/>
    <w:rsid w:val="707A073B"/>
    <w:rsid w:val="708525A7"/>
    <w:rsid w:val="70BF3592"/>
    <w:rsid w:val="70C51F0A"/>
    <w:rsid w:val="70D063E7"/>
    <w:rsid w:val="70D1259A"/>
    <w:rsid w:val="70E56551"/>
    <w:rsid w:val="70FA1744"/>
    <w:rsid w:val="71362B59"/>
    <w:rsid w:val="714B7E56"/>
    <w:rsid w:val="71733802"/>
    <w:rsid w:val="719812ED"/>
    <w:rsid w:val="71AA3D37"/>
    <w:rsid w:val="71DE5B50"/>
    <w:rsid w:val="71DF2A1F"/>
    <w:rsid w:val="71FC2985"/>
    <w:rsid w:val="723423FC"/>
    <w:rsid w:val="725226CD"/>
    <w:rsid w:val="7264125A"/>
    <w:rsid w:val="730159B4"/>
    <w:rsid w:val="732255B2"/>
    <w:rsid w:val="7333241D"/>
    <w:rsid w:val="73344B76"/>
    <w:rsid w:val="734C53E8"/>
    <w:rsid w:val="7358031A"/>
    <w:rsid w:val="740F6BFF"/>
    <w:rsid w:val="741D73F8"/>
    <w:rsid w:val="742F7641"/>
    <w:rsid w:val="74882999"/>
    <w:rsid w:val="74B77C38"/>
    <w:rsid w:val="74BC0F83"/>
    <w:rsid w:val="750D56F4"/>
    <w:rsid w:val="75201A8C"/>
    <w:rsid w:val="75274EC9"/>
    <w:rsid w:val="75562681"/>
    <w:rsid w:val="758301AE"/>
    <w:rsid w:val="759B5A8F"/>
    <w:rsid w:val="75AA535A"/>
    <w:rsid w:val="75EA0A03"/>
    <w:rsid w:val="76115D63"/>
    <w:rsid w:val="762B3317"/>
    <w:rsid w:val="763A7B12"/>
    <w:rsid w:val="76550518"/>
    <w:rsid w:val="765D3F73"/>
    <w:rsid w:val="766F6822"/>
    <w:rsid w:val="768853B6"/>
    <w:rsid w:val="76CB4D92"/>
    <w:rsid w:val="76CE2C96"/>
    <w:rsid w:val="76D5503C"/>
    <w:rsid w:val="76DC49C3"/>
    <w:rsid w:val="770C1ECD"/>
    <w:rsid w:val="771A0469"/>
    <w:rsid w:val="77387242"/>
    <w:rsid w:val="775975DD"/>
    <w:rsid w:val="775E1488"/>
    <w:rsid w:val="77682694"/>
    <w:rsid w:val="776F4D86"/>
    <w:rsid w:val="7771145A"/>
    <w:rsid w:val="77B631FD"/>
    <w:rsid w:val="78010828"/>
    <w:rsid w:val="782B4744"/>
    <w:rsid w:val="782F0DB9"/>
    <w:rsid w:val="78380A7D"/>
    <w:rsid w:val="783A669F"/>
    <w:rsid w:val="78573D76"/>
    <w:rsid w:val="78754911"/>
    <w:rsid w:val="788E341B"/>
    <w:rsid w:val="78FE1464"/>
    <w:rsid w:val="79033780"/>
    <w:rsid w:val="792D4B4E"/>
    <w:rsid w:val="792F59C2"/>
    <w:rsid w:val="793156BE"/>
    <w:rsid w:val="793A47F5"/>
    <w:rsid w:val="793B38BE"/>
    <w:rsid w:val="7974506B"/>
    <w:rsid w:val="79771F5E"/>
    <w:rsid w:val="797C1873"/>
    <w:rsid w:val="798C103F"/>
    <w:rsid w:val="79A872CF"/>
    <w:rsid w:val="79E8473A"/>
    <w:rsid w:val="7A1463F2"/>
    <w:rsid w:val="7A6678B8"/>
    <w:rsid w:val="7A9B35FD"/>
    <w:rsid w:val="7A9E335E"/>
    <w:rsid w:val="7AB7435D"/>
    <w:rsid w:val="7ACA7B03"/>
    <w:rsid w:val="7AD36C77"/>
    <w:rsid w:val="7AEA4DAB"/>
    <w:rsid w:val="7AF57ED9"/>
    <w:rsid w:val="7B1C31EA"/>
    <w:rsid w:val="7B58341E"/>
    <w:rsid w:val="7B814F64"/>
    <w:rsid w:val="7BED0B5C"/>
    <w:rsid w:val="7C0F72F9"/>
    <w:rsid w:val="7C497E08"/>
    <w:rsid w:val="7C50486A"/>
    <w:rsid w:val="7C73533A"/>
    <w:rsid w:val="7C761BFF"/>
    <w:rsid w:val="7C993293"/>
    <w:rsid w:val="7C9D2870"/>
    <w:rsid w:val="7C9E7AD0"/>
    <w:rsid w:val="7CA20B04"/>
    <w:rsid w:val="7CCB6E22"/>
    <w:rsid w:val="7CDC2714"/>
    <w:rsid w:val="7CDD7EE1"/>
    <w:rsid w:val="7D2149F5"/>
    <w:rsid w:val="7D4449D7"/>
    <w:rsid w:val="7D516A9C"/>
    <w:rsid w:val="7D983B93"/>
    <w:rsid w:val="7D9B79AC"/>
    <w:rsid w:val="7DA04758"/>
    <w:rsid w:val="7DA7219F"/>
    <w:rsid w:val="7DB50F15"/>
    <w:rsid w:val="7DD3391C"/>
    <w:rsid w:val="7DD80EC5"/>
    <w:rsid w:val="7DDB5609"/>
    <w:rsid w:val="7DED762A"/>
    <w:rsid w:val="7DF16D0C"/>
    <w:rsid w:val="7E004A70"/>
    <w:rsid w:val="7E364685"/>
    <w:rsid w:val="7E43155E"/>
    <w:rsid w:val="7E4B3D8A"/>
    <w:rsid w:val="7E694426"/>
    <w:rsid w:val="7E6A4619"/>
    <w:rsid w:val="7E932BB6"/>
    <w:rsid w:val="7EF41293"/>
    <w:rsid w:val="7F0F2D1E"/>
    <w:rsid w:val="7F374854"/>
    <w:rsid w:val="7F965908"/>
    <w:rsid w:val="7F9D1608"/>
    <w:rsid w:val="7FED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fillcolor="white">
      <v:fill color="white"/>
    </o:shapedefaults>
    <o:shapelayout v:ext="edit">
      <o:idmap v:ext="edit" data="1"/>
    </o:shapelayout>
  </w:shapeDefaults>
  <w:decimalSymbol w:val="."/>
  <w:listSeparator w:val=","/>
  <w15:docId w15:val="{7C547945-1AD9-4738-86B2-47F38E9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Chars="400" w:left="840"/>
    </w:pPr>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toc 2"/>
    <w:basedOn w:val="a"/>
    <w:next w:val="a"/>
    <w:qFormat/>
    <w:pPr>
      <w:ind w:leftChars="200" w:left="420"/>
    </w:p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qFormat/>
    <w:rPr>
      <w:color w:val="0000FF"/>
      <w:u w:val="single"/>
    </w:rPr>
  </w:style>
  <w:style w:type="character" w:customStyle="1" w:styleId="Char0">
    <w:name w:val="段 Char"/>
    <w:link w:val="a8"/>
    <w:qFormat/>
    <w:rPr>
      <w:rFonts w:ascii="宋体"/>
    </w:rPr>
  </w:style>
  <w:style w:type="paragraph" w:customStyle="1" w:styleId="a8">
    <w:name w:val="段"/>
    <w:link w:val="Char0"/>
    <w:qFormat/>
    <w:pPr>
      <w:tabs>
        <w:tab w:val="center" w:pos="4201"/>
        <w:tab w:val="right" w:leader="dot" w:pos="9298"/>
      </w:tabs>
      <w:autoSpaceDE w:val="0"/>
      <w:autoSpaceDN w:val="0"/>
      <w:ind w:firstLineChars="200" w:firstLine="420"/>
      <w:jc w:val="both"/>
    </w:pPr>
    <w:rPr>
      <w:rFonts w:ascii="宋体"/>
    </w:rPr>
  </w:style>
  <w:style w:type="character" w:customStyle="1" w:styleId="a9">
    <w:name w:val="发布"/>
    <w:qFormat/>
    <w:rPr>
      <w:rFonts w:ascii="黑体" w:eastAsia="黑体"/>
      <w:spacing w:val="85"/>
      <w:w w:val="100"/>
      <w:position w:val="3"/>
      <w:sz w:val="28"/>
      <w:szCs w:val="28"/>
    </w:rPr>
  </w:style>
  <w:style w:type="paragraph" w:customStyle="1" w:styleId="aa">
    <w:name w:val="其他标准称谓"/>
    <w:next w:val="a"/>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b">
    <w:name w:val="其他发布部门"/>
    <w:basedOn w:val="a"/>
    <w:qFormat/>
    <w:pPr>
      <w:framePr w:w="7938" w:h="1134" w:hRule="exact" w:hSpace="125" w:vSpace="181" w:wrap="around" w:vAnchor="page" w:hAnchor="page" w:x="2150" w:y="15310" w:anchorLock="1"/>
      <w:widowControl/>
      <w:spacing w:line="0" w:lineRule="atLeast"/>
      <w:jc w:val="center"/>
    </w:pPr>
    <w:rPr>
      <w:rFonts w:ascii="黑体" w:eastAsia="黑体" w:hAnsi="Times New Roman"/>
      <w:spacing w:val="20"/>
      <w:w w:val="135"/>
      <w:kern w:val="0"/>
      <w:sz w:val="28"/>
      <w:szCs w:val="20"/>
    </w:rPr>
  </w:style>
  <w:style w:type="paragraph" w:customStyle="1" w:styleId="ac">
    <w:name w:val="封面标准英文名称"/>
    <w:basedOn w:val="ad"/>
    <w:qFormat/>
    <w:pPr>
      <w:framePr w:wrap="around"/>
      <w:spacing w:before="370" w:line="400" w:lineRule="exact"/>
    </w:pPr>
    <w:rPr>
      <w:rFonts w:ascii="Times New Roman"/>
      <w:sz w:val="28"/>
      <w:szCs w:val="28"/>
    </w:rPr>
  </w:style>
  <w:style w:type="paragraph" w:customStyle="1" w:styleId="ad">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e">
    <w:name w:val="封面标准文稿编辑信息"/>
    <w:basedOn w:val="a"/>
    <w:qFormat/>
    <w:pPr>
      <w:framePr w:w="9639" w:h="6917" w:hRule="exact" w:wrap="around" w:vAnchor="page" w:hAnchor="page" w:xAlign="center" w:y="6408" w:anchorLock="1"/>
      <w:spacing w:before="180" w:after="160" w:line="180" w:lineRule="exact"/>
      <w:jc w:val="center"/>
      <w:textAlignment w:val="center"/>
    </w:pPr>
    <w:rPr>
      <w:rFonts w:ascii="宋体" w:hAnsi="Times New Roman"/>
      <w:kern w:val="0"/>
      <w:szCs w:val="28"/>
    </w:rPr>
  </w:style>
  <w:style w:type="paragraph" w:customStyle="1" w:styleId="af">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0">
    <w:name w:val="其他实施日期"/>
    <w:basedOn w:val="a"/>
    <w:qFormat/>
    <w:pPr>
      <w:framePr w:w="3997" w:h="471" w:hRule="exact" w:vSpace="181" w:wrap="around" w:vAnchor="page" w:hAnchor="page" w:x="7089" w:y="14097" w:anchorLock="1"/>
      <w:widowControl/>
      <w:jc w:val="right"/>
    </w:pPr>
    <w:rPr>
      <w:rFonts w:ascii="Times New Roman" w:eastAsia="黑体" w:hAnsi="Times New Roman"/>
      <w:kern w:val="0"/>
      <w:sz w:val="28"/>
      <w:szCs w:val="20"/>
    </w:rPr>
  </w:style>
  <w:style w:type="paragraph" w:customStyle="1" w:styleId="af1">
    <w:name w:val="其他发布日期"/>
    <w:basedOn w:val="a"/>
    <w:qFormat/>
    <w:pPr>
      <w:framePr w:w="3997" w:h="471" w:hRule="exact" w:vSpace="181" w:wrap="around" w:vAnchor="page" w:hAnchor="page" w:x="1419" w:y="14097" w:anchorLock="1"/>
      <w:widowControl/>
      <w:jc w:val="left"/>
    </w:pPr>
    <w:rPr>
      <w:rFonts w:ascii="Times New Roman" w:eastAsia="黑体" w:hAnsi="Times New Roman"/>
      <w:kern w:val="0"/>
      <w:sz w:val="28"/>
      <w:szCs w:val="20"/>
    </w:rPr>
  </w:style>
  <w:style w:type="paragraph" w:styleId="af2">
    <w:name w:val="No Spacing"/>
    <w:basedOn w:val="a"/>
    <w:uiPriority w:val="1"/>
    <w:qFormat/>
    <w:pPr>
      <w:widowControl/>
      <w:jc w:val="left"/>
    </w:pPr>
    <w:rPr>
      <w:kern w:val="0"/>
      <w:sz w:val="24"/>
      <w:szCs w:val="32"/>
      <w:lang w:eastAsia="en-US" w:bidi="en-US"/>
    </w:rPr>
  </w:style>
  <w:style w:type="paragraph" w:styleId="af3">
    <w:name w:val="List Paragraph"/>
    <w:basedOn w:val="a"/>
    <w:uiPriority w:val="34"/>
    <w:qFormat/>
    <w:pPr>
      <w:widowControl/>
      <w:ind w:left="720"/>
      <w:contextualSpacing/>
      <w:jc w:val="left"/>
    </w:pPr>
    <w:rPr>
      <w:kern w:val="0"/>
      <w:sz w:val="24"/>
      <w:lang w:eastAsia="en-US" w:bidi="en-US"/>
    </w:rPr>
  </w:style>
  <w:style w:type="character" w:customStyle="1" w:styleId="text">
    <w:name w:val="text"/>
    <w:uiPriority w:val="99"/>
    <w:qFormat/>
    <w:rPr>
      <w:rFonts w:ascii="Times New Roman" w:hAnsi="Times New Roman" w:cs="Times New Roman" w:hint="default"/>
    </w:rPr>
  </w:style>
  <w:style w:type="character" w:customStyle="1" w:styleId="author-ref">
    <w:name w:val="author-ref"/>
    <w:uiPriority w:val="99"/>
    <w:qFormat/>
    <w:rPr>
      <w:rFonts w:ascii="Times New Roman" w:hAnsi="Times New Roman" w:cs="Times New Roman" w:hint="default"/>
    </w:rPr>
  </w:style>
  <w:style w:type="character" w:customStyle="1" w:styleId="title-text">
    <w:name w:val="title-text"/>
    <w:uiPriority w:val="99"/>
    <w:qFormat/>
    <w:rPr>
      <w:rFonts w:ascii="Times New Roman" w:hAnsi="Times New Roman" w:cs="Times New Roman" w:hint="default"/>
    </w:rPr>
  </w:style>
  <w:style w:type="character" w:customStyle="1" w:styleId="fontstyle01">
    <w:name w:val="fontstyle01"/>
    <w:uiPriority w:val="99"/>
    <w:qFormat/>
    <w:rPr>
      <w:rFonts w:ascii="Times New Roman" w:hAnsi="Times New Roman" w:cs="Times New Roman" w:hint="default"/>
      <w:color w:val="000000"/>
      <w:sz w:val="20"/>
      <w:szCs w:val="20"/>
    </w:rPr>
  </w:style>
  <w:style w:type="character" w:customStyle="1" w:styleId="Char">
    <w:name w:val="页眉 Char"/>
    <w:link w:val="a5"/>
    <w:uiPriority w:val="99"/>
    <w:rsid w:val="005B30F6"/>
    <w:rPr>
      <w:rFonts w:ascii="Calibri" w:hAnsi="Calibri"/>
      <w:kern w:val="2"/>
      <w:sz w:val="18"/>
      <w:szCs w:val="24"/>
    </w:rPr>
  </w:style>
  <w:style w:type="paragraph" w:styleId="af4">
    <w:name w:val="Balloon Text"/>
    <w:basedOn w:val="a"/>
    <w:link w:val="Char1"/>
    <w:rsid w:val="00E14A1C"/>
    <w:rPr>
      <w:sz w:val="18"/>
      <w:szCs w:val="18"/>
    </w:rPr>
  </w:style>
  <w:style w:type="character" w:customStyle="1" w:styleId="Char1">
    <w:name w:val="批注框文本 Char"/>
    <w:link w:val="af4"/>
    <w:rsid w:val="00E14A1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6"/>
    <customShpInfo spid="_x0000_s2067"/>
    <customShpInfo spid="_x0000_s2074" textRotate="1"/>
    <customShpInfo spid="_x0000_s2068"/>
    <customShpInfo spid="_x0000_s1061"/>
    <customShpInfo spid="_x0000_s1060"/>
    <customShpInfo spid="_x0000_s1059"/>
    <customShpInfo spid="_x0000_s1058"/>
    <customShpInfo spid="_x0000_s1026"/>
    <customShpInfo spid="_x0000_s1027"/>
    <customShpInfo spid="_x0000_s1028"/>
    <customShpInfo spid="_x0000_s1029"/>
    <customShpInfo spid="_x0000_s1030"/>
    <customShpInfo spid="_x0000_s1062"/>
    <customShpInfo spid="_x0000_s1031"/>
    <customShpInfo spid="_x0000_s1032"/>
    <customShpInfo spid="_x0000_s1063"/>
    <customShpInfo spid="_x0000_s1064"/>
    <customShpInfo spid="_x0000_s1065"/>
    <customShpInfo spid="_x0000_s1066"/>
    <customShpInfo spid="_x0000_s1067"/>
    <customShpInfo spid="_x0000_s1034"/>
    <customShpInfo spid="_x0000_s1035"/>
    <customShpInfo spid="_x0000_s1037"/>
    <customShpInfo spid="_x0000_s1038"/>
    <customShpInfo spid="_x0000_s1047"/>
    <customShpInfo spid="_x0000_s1046"/>
    <customShpInfo spid="_x0000_s1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31F71-EF85-4213-A4CD-4B401165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乔晴晴</cp:lastModifiedBy>
  <cp:revision>16</cp:revision>
  <cp:lastPrinted>2019-08-06T06:19:00Z</cp:lastPrinted>
  <dcterms:created xsi:type="dcterms:W3CDTF">2019-06-18T06:50:00Z</dcterms:created>
  <dcterms:modified xsi:type="dcterms:W3CDTF">2020-03-26T03:03:00Z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